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613472F7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217272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081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18"/>
        <w:gridCol w:w="3510"/>
        <w:gridCol w:w="1080"/>
        <w:gridCol w:w="934"/>
        <w:gridCol w:w="2142"/>
      </w:tblGrid>
      <w:tr w:rsidR="00444C1C" w:rsidRPr="00446166" w14:paraId="5468E8C8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5167A74F" w:rsidR="00444C1C" w:rsidRPr="00446166" w:rsidRDefault="00444C1C" w:rsidP="0021727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  <w:r w:rsidR="0021727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3F4EA501" w:rsidR="00444C1C" w:rsidRPr="00446166" w:rsidRDefault="00970B6E" w:rsidP="00AF20B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xxxx</w:t>
            </w:r>
            <w:proofErr w:type="spellEnd"/>
          </w:p>
        </w:tc>
      </w:tr>
      <w:tr w:rsidR="00240BFB" w:rsidRPr="00446166" w14:paraId="6B9A730A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77777777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4B4560E1" w:rsidR="00240BFB" w:rsidRPr="00446166" w:rsidRDefault="00217272" w:rsidP="00AF20B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Intern </w:t>
            </w:r>
          </w:p>
        </w:tc>
      </w:tr>
      <w:tr w:rsidR="00240BFB" w:rsidRPr="00446166" w14:paraId="34C80FBD" w14:textId="77777777" w:rsidTr="00217272">
        <w:trPr>
          <w:trHeight w:val="340"/>
          <w:jc w:val="center"/>
        </w:trPr>
        <w:tc>
          <w:tcPr>
            <w:tcW w:w="341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77777777" w:rsidR="00240BFB" w:rsidRPr="00446166" w:rsidRDefault="00240BFB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Division/Department:</w:t>
            </w:r>
          </w:p>
        </w:tc>
        <w:tc>
          <w:tcPr>
            <w:tcW w:w="7666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5005EA4C" w:rsidR="00240BFB" w:rsidRPr="00446166" w:rsidRDefault="0021727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Human Resources Division</w:t>
            </w:r>
          </w:p>
        </w:tc>
      </w:tr>
      <w:tr w:rsidR="00240BFB" w:rsidRPr="00446166" w14:paraId="10A38E57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77777777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Location: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64664199" w:rsidR="00240BFB" w:rsidRPr="00446166" w:rsidRDefault="00217272" w:rsidP="00B0757F">
            <w:pPr>
              <w:rPr>
                <w:rFonts w:ascii="Tahoma" w:hAnsi="Tahoma" w:cs="Tahoma"/>
                <w:sz w:val="20"/>
                <w:szCs w:val="20"/>
              </w:rPr>
            </w:pPr>
            <w:r w:rsidRPr="00CB02B1">
              <w:rPr>
                <w:rFonts w:ascii="Tahoma" w:hAnsi="Tahoma" w:cs="Tahoma"/>
                <w:sz w:val="20"/>
                <w:szCs w:val="20"/>
              </w:rPr>
              <w:t xml:space="preserve">FAO Headquarters – </w:t>
            </w:r>
            <w:r w:rsidRPr="00925DC5">
              <w:rPr>
                <w:rFonts w:ascii="Tahoma" w:hAnsi="Tahoma" w:cs="Tahoma"/>
                <w:sz w:val="20"/>
                <w:szCs w:val="20"/>
              </w:rPr>
              <w:t>Rome, Italy</w:t>
            </w:r>
          </w:p>
        </w:tc>
      </w:tr>
      <w:tr w:rsidR="0098339E" w:rsidRPr="00446166" w14:paraId="19BDE315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1BFD88E1" w:rsidR="0098339E" w:rsidRPr="00446166" w:rsidRDefault="0098339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F5141D">
              <w:rPr>
                <w:rFonts w:ascii="Tahoma" w:hAnsi="Tahoma" w:cs="Tahoma"/>
                <w:b/>
                <w:sz w:val="20"/>
                <w:szCs w:val="20"/>
              </w:rPr>
              <w:t>Four Betters: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3A6D62BF" w:rsidR="0098339E" w:rsidRPr="00446166" w:rsidRDefault="00217272" w:rsidP="00B0757F">
            <w:pPr>
              <w:rPr>
                <w:rFonts w:ascii="Tahoma" w:hAnsi="Tahoma" w:cs="Tahoma"/>
                <w:sz w:val="20"/>
                <w:szCs w:val="20"/>
              </w:rPr>
            </w:pPr>
            <w:r w:rsidRPr="0069657A">
              <w:rPr>
                <w:rFonts w:ascii="Tahoma" w:hAnsi="Tahoma" w:cs="Tahoma"/>
                <w:sz w:val="20"/>
                <w:szCs w:val="20"/>
              </w:rPr>
              <w:t>Strategic Objective 1: Help eliminate hunger, food insecurity and malnutrition</w:t>
            </w:r>
          </w:p>
        </w:tc>
      </w:tr>
      <w:tr w:rsidR="00240BFB" w:rsidRPr="00446166" w14:paraId="057428CB" w14:textId="77777777" w:rsidTr="00217272">
        <w:trPr>
          <w:trHeight w:val="340"/>
          <w:jc w:val="center"/>
        </w:trPr>
        <w:tc>
          <w:tcPr>
            <w:tcW w:w="341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77777777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Expected Start Date of Assignment:</w:t>
            </w:r>
          </w:p>
        </w:tc>
        <w:tc>
          <w:tcPr>
            <w:tcW w:w="351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660730D9" w:rsidR="00240BFB" w:rsidRPr="00446166" w:rsidRDefault="00970B6E" w:rsidP="00213183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58FD6B80" w14:textId="77777777" w:rsidR="00240BFB" w:rsidRPr="00446166" w:rsidRDefault="00446166" w:rsidP="00446166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Duration</w:t>
            </w:r>
            <w:r w:rsidR="00240BFB" w:rsidRPr="0044616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307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14EB6282" w:rsidR="00240BFB" w:rsidRPr="00446166" w:rsidRDefault="00970B6E" w:rsidP="00283DC3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AF713A" w:rsidRPr="00446166" w14:paraId="603D7870" w14:textId="77777777" w:rsidTr="00217272">
        <w:trPr>
          <w:trHeight w:val="340"/>
          <w:jc w:val="center"/>
        </w:trPr>
        <w:tc>
          <w:tcPr>
            <w:tcW w:w="341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C089B37" w14:textId="31403D10" w:rsidR="00A26B2C" w:rsidRPr="00217272" w:rsidRDefault="00AF713A" w:rsidP="00217272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Report to: </w:t>
            </w:r>
            <w:r w:rsidR="00343E96" w:rsidRPr="0044616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64BE3BEA" w:rsidR="00AF713A" w:rsidRPr="00446166" w:rsidRDefault="00970B6E" w:rsidP="009D3F12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="0021727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77777777" w:rsidR="00AF713A" w:rsidRPr="00446166" w:rsidRDefault="00AF713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7777777" w:rsidR="00AF713A" w:rsidRPr="00446166" w:rsidRDefault="00AF713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593B8BA1" w14:textId="77777777" w:rsidTr="00446166">
        <w:trPr>
          <w:trHeight w:val="157"/>
          <w:jc w:val="center"/>
        </w:trPr>
        <w:tc>
          <w:tcPr>
            <w:tcW w:w="11081" w:type="dxa"/>
            <w:gridSpan w:val="6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C0726E" w:rsidRPr="00C0726E" w14:paraId="257E6D69" w14:textId="77777777" w:rsidTr="00446166">
        <w:trPr>
          <w:trHeight w:val="827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Pr="00C0726E" w:rsidRDefault="00446166">
            <w:pPr>
              <w:rPr>
                <w:color w:val="000000" w:themeColor="text1"/>
              </w:rPr>
            </w:pPr>
          </w:p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C0726E" w:rsidRPr="00C0726E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343E96" w:rsidRPr="00C0726E" w:rsidRDefault="00343E96" w:rsidP="00446166">
                  <w:pPr>
                    <w:tabs>
                      <w:tab w:val="left" w:pos="315"/>
                    </w:tabs>
                    <w:ind w:left="-105" w:firstLine="105"/>
                    <w:jc w:val="both"/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C0726E"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C0726E">
                    <w:rPr>
                      <w:rFonts w:ascii="Tahoma" w:hAnsi="Tahoma" w:cs="Tahoma"/>
                      <w:b/>
                      <w:bCs/>
                      <w:color w:val="000000" w:themeColor="text1"/>
                      <w:sz w:val="20"/>
                      <w:szCs w:val="20"/>
                      <w:u w:val="single"/>
                    </w:rPr>
                    <w:t>:</w:t>
                  </w:r>
                </w:p>
                <w:p w14:paraId="2519C73A" w14:textId="77777777" w:rsidR="00247E3C" w:rsidRPr="00C0726E" w:rsidRDefault="00247E3C" w:rsidP="00247E3C">
                  <w:pPr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  <w:p w14:paraId="7E7FC177" w14:textId="4C130F4B" w:rsidR="005B18E8" w:rsidRPr="00C0726E" w:rsidRDefault="00247E3C" w:rsidP="00247E3C">
                  <w:pPr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C0726E"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  <w:t>Under the overall supervision of the Human Resources Officer, the intern will provide support to the Learning and Performance Branch (CSHL) in the areas of data analysis/reporting, communications</w:t>
                  </w:r>
                  <w:r w:rsidR="00943E1C" w:rsidRPr="00C0726E"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  <w:t xml:space="preserve">, staff development and </w:t>
                  </w:r>
                  <w:r w:rsidRPr="00C0726E"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  <w:t>performance management.</w:t>
                  </w:r>
                </w:p>
                <w:p w14:paraId="2FFFEC84" w14:textId="23B31BEE" w:rsidR="00970B6E" w:rsidRPr="00C0726E" w:rsidRDefault="00970B6E" w:rsidP="00247E3C">
                  <w:pPr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19F775D" w14:textId="77777777" w:rsidR="00661C9C" w:rsidRPr="00C0726E" w:rsidRDefault="00661C9C" w:rsidP="00343E96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Duties and Responsibilities</w:t>
            </w:r>
            <w:r w:rsidR="000E1684"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4052B957" w14:textId="77777777" w:rsidR="00D56837" w:rsidRPr="00C0726E" w:rsidRDefault="00D56837" w:rsidP="00343E96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1BA81ADC" w14:textId="37B0A3C6" w:rsidR="00D56837" w:rsidRPr="00C0726E" w:rsidRDefault="00D56837" w:rsidP="00343E96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Performance Management</w:t>
            </w:r>
          </w:p>
          <w:p w14:paraId="5DB2E095" w14:textId="77777777" w:rsidR="00446166" w:rsidRPr="00C0726E" w:rsidRDefault="00446166" w:rsidP="00343E96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78425749" w14:textId="06C60E57" w:rsidR="00A341D3" w:rsidRPr="00C0726E" w:rsidRDefault="00A341D3" w:rsidP="00D56837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in the creation of </w:t>
            </w:r>
            <w:r w:rsidR="00935FF1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workflows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related to existing </w:t>
            </w:r>
            <w:r w:rsidR="001824EF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performance management </w:t>
            </w:r>
            <w:proofErr w:type="gramStart"/>
            <w:r w:rsidR="001824EF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process</w:t>
            </w:r>
            <w:proofErr w:type="gramEnd"/>
            <w:r w:rsidR="001824EF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8A36402" w14:textId="067D6610" w:rsidR="00247E3C" w:rsidRPr="00C0726E" w:rsidRDefault="00247E3C" w:rsidP="00D56837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with the </w:t>
            </w:r>
            <w:proofErr w:type="spellStart"/>
            <w:r w:rsidR="00A341D3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coordination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of</w:t>
            </w:r>
            <w:proofErr w:type="spell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166A2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the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performance management briefings for staff and managers (participant registration/event creation) in FAO’s online</w:t>
            </w:r>
            <w:r w:rsidR="00970B6E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56837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performance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management system, </w:t>
            </w:r>
            <w:proofErr w:type="spell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you@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fao</w:t>
            </w:r>
            <w:proofErr w:type="spellEnd"/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;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F409636" w14:textId="77777777" w:rsidR="00247E3C" w:rsidRPr="00C0726E" w:rsidRDefault="00247E3C" w:rsidP="00247E3C">
            <w:pPr>
              <w:pStyle w:val="ListParagraph"/>
              <w:suppressAutoHyphens/>
              <w:spacing w:line="100" w:lineRule="atLeas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4BCF8EA0" w14:textId="6A2BE93A" w:rsidR="00247E3C" w:rsidRPr="00C0726E" w:rsidRDefault="00247E3C" w:rsidP="00D56837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Support the creation/design of </w:t>
            </w:r>
            <w:r w:rsidR="00970B6E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and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performance management related materials (presentations, system user guides, </w:t>
            </w:r>
            <w:proofErr w:type="spell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etc</w:t>
            </w:r>
            <w:proofErr w:type="spellEnd"/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…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) for dissemination to staff and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managers;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749F7760" w14:textId="77777777" w:rsidR="00247E3C" w:rsidRPr="00C0726E" w:rsidRDefault="00247E3C" w:rsidP="00247E3C">
            <w:pPr>
              <w:pStyle w:val="ListParagraph"/>
              <w:suppressAutoHyphens/>
              <w:spacing w:line="100" w:lineRule="atLeas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24B38341" w14:textId="5A4694B3" w:rsidR="00247E3C" w:rsidRPr="00C0726E" w:rsidRDefault="00247E3C" w:rsidP="00D56837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with the preparation of reports and monitoring compliance of performance tasks in the </w:t>
            </w:r>
            <w:proofErr w:type="spell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you@fao</w:t>
            </w:r>
            <w:proofErr w:type="spell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system</w:t>
            </w:r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25B46D2F" w14:textId="77777777" w:rsidR="00D56837" w:rsidRPr="00C0726E" w:rsidRDefault="00D56837" w:rsidP="00D56837">
            <w:pPr>
              <w:pStyle w:val="ListParagraph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36E8FE26" w14:textId="77777777" w:rsidR="00D56837" w:rsidRPr="00C0726E" w:rsidRDefault="00D56837" w:rsidP="00D56837">
            <w:pPr>
              <w:suppressAutoHyphens/>
              <w:spacing w:line="100" w:lineRule="atLeas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Staff Development</w:t>
            </w:r>
          </w:p>
          <w:p w14:paraId="3C418C14" w14:textId="77777777" w:rsidR="00D56837" w:rsidRPr="00C0726E" w:rsidRDefault="00D56837" w:rsidP="00D56837">
            <w:pPr>
              <w:suppressAutoHyphens/>
              <w:spacing w:line="100" w:lineRule="atLeas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6B32501A" w14:textId="2B47E47F" w:rsidR="00D56837" w:rsidRPr="00C0726E" w:rsidRDefault="00D56837" w:rsidP="00D56837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in organizing </w:t>
            </w:r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staff development (SDV)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briefing sessions with training focal points on staff development and external training procedures, compilation of the staff development plans, the use of the newly released App, </w:t>
            </w:r>
            <w:proofErr w:type="spell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et</w:t>
            </w:r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End"/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…</w:t>
            </w:r>
          </w:p>
          <w:p w14:paraId="3BBBE57E" w14:textId="77777777" w:rsidR="00D56837" w:rsidRPr="00C0726E" w:rsidRDefault="00D56837" w:rsidP="00D56837">
            <w:pPr>
              <w:pStyle w:val="ListParagraph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0437DF19" w14:textId="437F4526" w:rsidR="00D56837" w:rsidRPr="00C0726E" w:rsidRDefault="00D56837" w:rsidP="00D56837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in updating user guides/forms related to staff development planning /external training and maintaining the training focal points list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up-to-date;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202DDE85" w14:textId="77777777" w:rsidR="00D56837" w:rsidRPr="00C0726E" w:rsidRDefault="00D56837" w:rsidP="00D56837">
            <w:pPr>
              <w:pStyle w:val="ListParagraph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61136037" w14:textId="18FD0F51" w:rsidR="00774B12" w:rsidRPr="00C0726E" w:rsidRDefault="00D56837" w:rsidP="00774B12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Support the creation/design/editing of staff development materials (presentations, user guides, etc.) for dissemination to staff and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managers;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1F26315A" w14:textId="77777777" w:rsidR="00D56837" w:rsidRPr="00C0726E" w:rsidRDefault="00D56837" w:rsidP="00D56837">
            <w:pPr>
              <w:pStyle w:val="ListParagraph"/>
              <w:spacing w:before="60" w:after="60" w:line="240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05C90F36" w14:textId="57D39254" w:rsidR="00D56837" w:rsidRPr="00C0726E" w:rsidRDefault="00D56837" w:rsidP="00D56837">
            <w:pPr>
              <w:pStyle w:val="ListParagraph"/>
              <w:numPr>
                <w:ilvl w:val="0"/>
                <w:numId w:val="25"/>
              </w:numPr>
              <w:suppressAutoHyphens/>
              <w:spacing w:line="100" w:lineRule="atLeas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Assist with updating and maintaining staff development guidelines on FAO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intranet;</w:t>
            </w:r>
            <w:proofErr w:type="gramEnd"/>
          </w:p>
          <w:p w14:paraId="72D204B9" w14:textId="77777777" w:rsidR="00970B6E" w:rsidRPr="00C0726E" w:rsidRDefault="00970B6E" w:rsidP="00D56837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63FEFDF9" w14:textId="77777777" w:rsidR="00F231C6" w:rsidRPr="00C0726E" w:rsidRDefault="00970B6E" w:rsidP="00F231C6">
            <w:pPr>
              <w:pStyle w:val="ListParagraph"/>
              <w:numPr>
                <w:ilvl w:val="0"/>
                <w:numId w:val="25"/>
              </w:numPr>
              <w:spacing w:line="240" w:lineRule="auto"/>
              <w:contextualSpacing w:val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Run 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SDV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reports using the FAO Integrated Management Information System (</w:t>
            </w:r>
            <w:proofErr w:type="spellStart"/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-MIS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) to check the staff development expenditures against the approved plan and inform the FAO 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d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ivisional 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t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raining 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ocal 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oints accordingly, flagging any under/over expenditure;</w:t>
            </w:r>
          </w:p>
          <w:p w14:paraId="48621731" w14:textId="77777777" w:rsidR="00F231C6" w:rsidRPr="00C0726E" w:rsidRDefault="00F231C6" w:rsidP="00F231C6">
            <w:pPr>
              <w:pStyle w:val="ListParagraph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325E9E01" w14:textId="77DC92F7" w:rsidR="00446166" w:rsidRPr="00C0726E" w:rsidRDefault="00247E3C" w:rsidP="00F231C6">
            <w:pPr>
              <w:pStyle w:val="ListParagraph"/>
              <w:numPr>
                <w:ilvl w:val="0"/>
                <w:numId w:val="25"/>
              </w:numPr>
              <w:spacing w:line="240" w:lineRule="auto"/>
              <w:contextualSpacing w:val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Other duties as required. </w:t>
            </w:r>
          </w:p>
          <w:p w14:paraId="72E0648D" w14:textId="77777777" w:rsidR="00240BFB" w:rsidRPr="00C0726E" w:rsidRDefault="00240BFB" w:rsidP="00A26B2C">
            <w:pPr>
              <w:pStyle w:val="Text"/>
              <w:jc w:val="both"/>
              <w:rPr>
                <w:rFonts w:cs="Tahoma"/>
                <w:color w:val="000000" w:themeColor="text1"/>
                <w:sz w:val="20"/>
                <w:szCs w:val="20"/>
              </w:rPr>
            </w:pPr>
          </w:p>
        </w:tc>
      </w:tr>
      <w:tr w:rsidR="00C0726E" w:rsidRPr="00C0726E" w14:paraId="48B4F628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C0726E" w:rsidRDefault="00240BFB">
            <w:pPr>
              <w:pStyle w:val="Heading2"/>
              <w:rPr>
                <w:rFonts w:cs="Tahoma"/>
                <w:color w:val="000000" w:themeColor="text1"/>
                <w:sz w:val="20"/>
              </w:rPr>
            </w:pPr>
            <w:r w:rsidRPr="00C0726E">
              <w:rPr>
                <w:rFonts w:cs="Tahoma"/>
                <w:color w:val="000000" w:themeColor="text1"/>
                <w:sz w:val="20"/>
              </w:rPr>
              <w:lastRenderedPageBreak/>
              <w:t>key performance indicators</w:t>
            </w:r>
          </w:p>
        </w:tc>
      </w:tr>
      <w:tr w:rsidR="00C0726E" w:rsidRPr="00C0726E" w14:paraId="07225FD9" w14:textId="77777777" w:rsidTr="00446166">
        <w:trPr>
          <w:jc w:val="center"/>
        </w:trPr>
        <w:tc>
          <w:tcPr>
            <w:tcW w:w="89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446166" w:rsidRPr="00C0726E" w:rsidRDefault="00446166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color w:val="000000" w:themeColor="text1"/>
                <w:sz w:val="20"/>
                <w:szCs w:val="20"/>
              </w:rPr>
            </w:pPr>
          </w:p>
          <w:p w14:paraId="74BCC2F1" w14:textId="77777777" w:rsidR="00661C9C" w:rsidRPr="00C0726E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color w:val="000000" w:themeColor="text1"/>
                <w:sz w:val="20"/>
                <w:szCs w:val="20"/>
              </w:rPr>
            </w:pPr>
            <w:r w:rsidRPr="00C0726E">
              <w:rPr>
                <w:rFonts w:cs="Tahoma"/>
                <w:b/>
                <w:color w:val="000000" w:themeColor="text1"/>
                <w:sz w:val="20"/>
                <w:szCs w:val="20"/>
                <w:u w:val="single"/>
              </w:rPr>
              <w:t>Expected Outputs</w:t>
            </w:r>
            <w:r w:rsidRPr="00C0726E">
              <w:rPr>
                <w:rFonts w:cs="Tahoma"/>
                <w:color w:val="000000" w:themeColor="text1"/>
                <w:sz w:val="20"/>
                <w:szCs w:val="20"/>
                <w:u w:val="single"/>
              </w:rPr>
              <w:t>: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40BFB" w:rsidRPr="00C0726E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color w:val="000000" w:themeColor="text1"/>
                <w:sz w:val="20"/>
                <w:szCs w:val="20"/>
              </w:rPr>
            </w:pPr>
            <w:r w:rsidRPr="00C0726E">
              <w:rPr>
                <w:rFonts w:cs="Tahoma"/>
                <w:color w:val="000000" w:themeColor="text1"/>
                <w:sz w:val="20"/>
                <w:szCs w:val="20"/>
              </w:rPr>
              <w:t>Required Completion Date:</w:t>
            </w:r>
          </w:p>
        </w:tc>
      </w:tr>
      <w:tr w:rsidR="00C0726E" w:rsidRPr="00C0726E" w14:paraId="227064BC" w14:textId="77777777" w:rsidTr="00446166">
        <w:trPr>
          <w:trHeight w:val="653"/>
          <w:jc w:val="center"/>
        </w:trPr>
        <w:tc>
          <w:tcPr>
            <w:tcW w:w="89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5D9BC6" w14:textId="077EF821" w:rsidR="00F231C6" w:rsidRPr="00C0726E" w:rsidRDefault="00247E3C" w:rsidP="00247E3C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Contribution to the following:</w:t>
            </w:r>
          </w:p>
          <w:p w14:paraId="57965723" w14:textId="77777777" w:rsidR="00247E3C" w:rsidRPr="00C0726E" w:rsidRDefault="00247E3C" w:rsidP="00247E3C">
            <w:p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D99C5E9" w14:textId="6AA18990" w:rsidR="00247E3C" w:rsidRPr="00C0726E" w:rsidRDefault="00247E3C" w:rsidP="00247E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Performance management </w:t>
            </w:r>
            <w:r w:rsidR="00970B6E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and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briefing sessions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automated;</w:t>
            </w:r>
            <w:proofErr w:type="gramEnd"/>
          </w:p>
          <w:p w14:paraId="4F4A6093" w14:textId="455BEEF7" w:rsidR="00247E3C" w:rsidRPr="00C0726E" w:rsidRDefault="00F231C6" w:rsidP="00247E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Performance management p</w:t>
            </w:r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resentations and system user guides </w:t>
            </w:r>
            <w:proofErr w:type="gramStart"/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prepared;</w:t>
            </w:r>
            <w:proofErr w:type="gramEnd"/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5BA74ADA" w14:textId="7725F949" w:rsidR="00943E1C" w:rsidRPr="00C0726E" w:rsidRDefault="00F231C6" w:rsidP="00247E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Performance management r</w:t>
            </w:r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eports created and performance tasks </w:t>
            </w:r>
            <w:proofErr w:type="gramStart"/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monitored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;</w:t>
            </w:r>
            <w:proofErr w:type="gramEnd"/>
            <w:r w:rsidR="00247E3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924A41B" w14:textId="2D2A22FA" w:rsidR="00247E3C" w:rsidRPr="00C0726E" w:rsidRDefault="00943E1C" w:rsidP="00247E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SDV </w:t>
            </w:r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b</w:t>
            </w:r>
            <w:r w:rsidR="00774B12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riefing sessions 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prepared and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delivered;</w:t>
            </w:r>
            <w:proofErr w:type="gramEnd"/>
          </w:p>
          <w:p w14:paraId="1A6F42AF" w14:textId="773FA70F" w:rsidR="00943E1C" w:rsidRPr="00C0726E" w:rsidRDefault="00F231C6" w:rsidP="00943E1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SDV g</w:t>
            </w:r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uides/forms/lists </w:t>
            </w:r>
            <w:proofErr w:type="gramStart"/>
            <w:r w:rsidR="00943E1C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updated;</w:t>
            </w:r>
            <w:proofErr w:type="gramEnd"/>
          </w:p>
          <w:p w14:paraId="5B6E3167" w14:textId="0D774727" w:rsidR="00943E1C" w:rsidRPr="00C0726E" w:rsidRDefault="00943E1C" w:rsidP="00943E1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SDV materials</w:t>
            </w:r>
            <w:r w:rsidR="00F231C6"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and guidelines</w:t>
            </w: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finalized;</w:t>
            </w:r>
            <w:proofErr w:type="gramEnd"/>
          </w:p>
          <w:p w14:paraId="737B3141" w14:textId="77777777" w:rsidR="00943E1C" w:rsidRPr="00C0726E" w:rsidRDefault="00F231C6" w:rsidP="00247E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SDV reports created and </w:t>
            </w:r>
            <w:proofErr w:type="gramStart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checked</w:t>
            </w:r>
            <w:proofErr w:type="gramEnd"/>
            <w:r w:rsidRPr="00C0726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and training focal points informed.</w:t>
            </w:r>
          </w:p>
          <w:p w14:paraId="719CBC8A" w14:textId="3488F557" w:rsidR="00F231C6" w:rsidRPr="00C0726E" w:rsidRDefault="00F231C6" w:rsidP="00F231C6">
            <w:pPr>
              <w:pStyle w:val="ListParagraph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0339B055" w:rsidR="00247E3C" w:rsidRPr="007D5C34" w:rsidRDefault="00247E3C" w:rsidP="00247E3C">
            <w:pPr>
              <w:pStyle w:val="Text"/>
              <w:contextualSpacing/>
              <w:rPr>
                <w:rFonts w:cs="Tahoma"/>
                <w:color w:val="000000" w:themeColor="text1"/>
                <w:sz w:val="20"/>
                <w:szCs w:val="20"/>
                <w:lang w:val="en-GB"/>
              </w:rPr>
            </w:pPr>
            <w:r w:rsidRPr="00C0726E">
              <w:rPr>
                <w:rFonts w:cs="Tahoma"/>
                <w:color w:val="000000" w:themeColor="text1"/>
                <w:sz w:val="20"/>
                <w:szCs w:val="20"/>
              </w:rPr>
              <w:t>All tasks to be completed on request</w:t>
            </w:r>
          </w:p>
        </w:tc>
      </w:tr>
      <w:tr w:rsidR="00C0726E" w:rsidRPr="00C0726E" w14:paraId="2F3AAA89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247E3C" w:rsidRPr="00C0726E" w:rsidRDefault="00247E3C" w:rsidP="00247E3C">
            <w:pPr>
              <w:spacing w:line="281" w:lineRule="auto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  <w:lang w:val="fr-FR"/>
              </w:rPr>
            </w:pPr>
            <w:r w:rsidRPr="00C0726E"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fr-FR"/>
              </w:rPr>
              <w:t>REQUIRED COMPETENCIES</w:t>
            </w:r>
          </w:p>
        </w:tc>
      </w:tr>
      <w:tr w:rsidR="00C0726E" w:rsidRPr="00C0726E" w14:paraId="35322154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6072BC" w14:textId="6C1E4F3D" w:rsidR="00247E3C" w:rsidRPr="00C0726E" w:rsidRDefault="00247E3C" w:rsidP="00247E3C">
            <w:pPr>
              <w:spacing w:line="281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5B64E71E" w14:textId="6533701A" w:rsidR="00247E3C" w:rsidRPr="00C0726E" w:rsidRDefault="00247E3C" w:rsidP="00247E3C">
            <w:pPr>
              <w:spacing w:line="281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Required skills:</w:t>
            </w:r>
          </w:p>
          <w:p w14:paraId="49035233" w14:textId="77777777" w:rsidR="00247E3C" w:rsidRPr="00C0726E" w:rsidRDefault="00247E3C" w:rsidP="00247E3C">
            <w:pPr>
              <w:spacing w:line="281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70801A2A" w14:textId="5CD2E733" w:rsidR="00247E3C" w:rsidRPr="00C0726E" w:rsidRDefault="00247E3C" w:rsidP="00943E1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 xml:space="preserve">Good organizational and interpersonal </w:t>
            </w:r>
            <w:proofErr w:type="gramStart"/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skills;</w:t>
            </w:r>
            <w:proofErr w:type="gramEnd"/>
          </w:p>
          <w:p w14:paraId="19A2054B" w14:textId="3EEC0803" w:rsidR="00247E3C" w:rsidRPr="00C0726E" w:rsidRDefault="00247E3C" w:rsidP="00247E3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 xml:space="preserve">Ability to work under pressure with tight </w:t>
            </w:r>
            <w:proofErr w:type="gramStart"/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deadlines;</w:t>
            </w:r>
            <w:proofErr w:type="gramEnd"/>
          </w:p>
          <w:p w14:paraId="7A4D5D45" w14:textId="4BE105E9" w:rsidR="00247E3C" w:rsidRPr="00C0726E" w:rsidRDefault="00247E3C" w:rsidP="00943E1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 xml:space="preserve">Ability to multitask and work with a multidisciplinary &amp; multicultural </w:t>
            </w:r>
            <w:proofErr w:type="gramStart"/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team;</w:t>
            </w:r>
            <w:proofErr w:type="gramEnd"/>
          </w:p>
          <w:p w14:paraId="0500272B" w14:textId="77777777" w:rsidR="00247E3C" w:rsidRPr="00C0726E" w:rsidRDefault="00247E3C" w:rsidP="00247E3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 xml:space="preserve">Good conceptual and analytical skills. </w:t>
            </w:r>
          </w:p>
          <w:p w14:paraId="71EB3CEA" w14:textId="77777777" w:rsidR="00247E3C" w:rsidRPr="00C0726E" w:rsidRDefault="00247E3C" w:rsidP="00247E3C">
            <w:pPr>
              <w:pStyle w:val="ListParagraph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688CC1DC" w14:textId="77777777" w:rsidR="00247E3C" w:rsidRPr="00C0726E" w:rsidRDefault="00247E3C" w:rsidP="00247E3C">
            <w:pP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14:paraId="7AF601A4" w14:textId="77777777" w:rsidR="00247E3C" w:rsidRPr="00C0726E" w:rsidRDefault="00247E3C" w:rsidP="00247E3C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0726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  <w:t>Minimum requirements:</w:t>
            </w:r>
          </w:p>
          <w:p w14:paraId="4AA9DFEC" w14:textId="77777777" w:rsidR="00247E3C" w:rsidRPr="00C0726E" w:rsidRDefault="00247E3C" w:rsidP="00247E3C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72003793" w14:textId="0DB48648" w:rsidR="00247E3C" w:rsidRPr="00C0726E" w:rsidRDefault="00247E3C" w:rsidP="00247E3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Master’s degree</w:t>
            </w:r>
          </w:p>
          <w:p w14:paraId="0D60F040" w14:textId="1CEF86AE" w:rsidR="00247E3C" w:rsidRPr="00C0726E" w:rsidRDefault="00247E3C" w:rsidP="00247E3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Strong proficiency in MS-Office (Excel analysis skills</w:t>
            </w:r>
            <w:r w:rsidR="00970B6E"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 xml:space="preserve"> and Power Point</w:t>
            </w: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5AED85D0" w14:textId="77777777" w:rsidR="00247E3C" w:rsidRPr="00C0726E" w:rsidRDefault="00247E3C" w:rsidP="00247E3C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C0726E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val="en-US"/>
              </w:rPr>
              <w:t>Proficient (Level C) in written and spoken English</w:t>
            </w:r>
          </w:p>
          <w:p w14:paraId="2E11FA1A" w14:textId="77777777" w:rsidR="00247E3C" w:rsidRPr="00C0726E" w:rsidRDefault="00247E3C" w:rsidP="00247E3C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US"/>
              </w:rPr>
            </w:pPr>
          </w:p>
          <w:p w14:paraId="02B4842D" w14:textId="77777777" w:rsidR="00247E3C" w:rsidRPr="00C0726E" w:rsidRDefault="00247E3C" w:rsidP="00247E3C">
            <w:pPr>
              <w:pStyle w:val="ListParagraph"/>
              <w:spacing w:line="281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14:paraId="623F65D2" w14:textId="77777777" w:rsidR="00247E3C" w:rsidRPr="00C0726E" w:rsidRDefault="00247E3C" w:rsidP="00247E3C">
            <w:pPr>
              <w:ind w:left="360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</w:tr>
      <w:tr w:rsidR="00C0726E" w:rsidRPr="00C0726E" w14:paraId="1D528905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247E3C" w:rsidRPr="00C0726E" w:rsidRDefault="00247E3C" w:rsidP="00247E3C">
            <w:pPr>
              <w:spacing w:line="281" w:lineRule="auto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C0726E" w:rsidRDefault="000C156E" w:rsidP="00A07555">
      <w:pPr>
        <w:rPr>
          <w:rFonts w:ascii="Tahoma" w:hAnsi="Tahoma" w:cs="Tahoma"/>
          <w:b/>
          <w:color w:val="000000" w:themeColor="text1"/>
          <w:sz w:val="20"/>
          <w:szCs w:val="20"/>
        </w:rPr>
      </w:pPr>
    </w:p>
    <w:sectPr w:rsidR="000C156E" w:rsidRPr="00C0726E" w:rsidSect="00A001C0">
      <w:footerReference w:type="default" r:id="rId11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8A97" w14:textId="77777777" w:rsidR="001A01A5" w:rsidRDefault="001A01A5" w:rsidP="00446166">
      <w:r>
        <w:separator/>
      </w:r>
    </w:p>
  </w:endnote>
  <w:endnote w:type="continuationSeparator" w:id="0">
    <w:p w14:paraId="7CD83F06" w14:textId="77777777" w:rsidR="001A01A5" w:rsidRDefault="001A01A5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4547" w14:textId="77777777" w:rsidR="001A01A5" w:rsidRDefault="001A01A5" w:rsidP="00446166">
      <w:r>
        <w:separator/>
      </w:r>
    </w:p>
  </w:footnote>
  <w:footnote w:type="continuationSeparator" w:id="0">
    <w:p w14:paraId="2752DC30" w14:textId="77777777" w:rsidR="001A01A5" w:rsidRDefault="001A01A5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6A99"/>
    <w:multiLevelType w:val="hybridMultilevel"/>
    <w:tmpl w:val="7220D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117169"/>
    <w:multiLevelType w:val="hybridMultilevel"/>
    <w:tmpl w:val="7F486AD8"/>
    <w:lvl w:ilvl="0" w:tplc="59C66094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E0DC9"/>
    <w:multiLevelType w:val="hybridMultilevel"/>
    <w:tmpl w:val="F37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B1AE6"/>
    <w:multiLevelType w:val="hybridMultilevel"/>
    <w:tmpl w:val="3E06C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41D59"/>
    <w:multiLevelType w:val="hybridMultilevel"/>
    <w:tmpl w:val="359AD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A07CA4"/>
    <w:multiLevelType w:val="hybridMultilevel"/>
    <w:tmpl w:val="E6DAEF08"/>
    <w:lvl w:ilvl="0" w:tplc="95766B9E">
      <w:start w:val="16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AC3851"/>
    <w:multiLevelType w:val="hybridMultilevel"/>
    <w:tmpl w:val="B24460D4"/>
    <w:lvl w:ilvl="0" w:tplc="FF1C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A59CC03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833347">
    <w:abstractNumId w:val="4"/>
  </w:num>
  <w:num w:numId="2" w16cid:durableId="1758675434">
    <w:abstractNumId w:val="2"/>
  </w:num>
  <w:num w:numId="3" w16cid:durableId="503714669">
    <w:abstractNumId w:val="8"/>
  </w:num>
  <w:num w:numId="4" w16cid:durableId="1965381761">
    <w:abstractNumId w:val="23"/>
  </w:num>
  <w:num w:numId="5" w16cid:durableId="468715377">
    <w:abstractNumId w:val="0"/>
  </w:num>
  <w:num w:numId="6" w16cid:durableId="1542548215">
    <w:abstractNumId w:val="15"/>
  </w:num>
  <w:num w:numId="7" w16cid:durableId="1250886750">
    <w:abstractNumId w:val="5"/>
  </w:num>
  <w:num w:numId="8" w16cid:durableId="1465271747">
    <w:abstractNumId w:val="12"/>
  </w:num>
  <w:num w:numId="9" w16cid:durableId="1924753307">
    <w:abstractNumId w:val="22"/>
  </w:num>
  <w:num w:numId="10" w16cid:durableId="440688782">
    <w:abstractNumId w:val="9"/>
  </w:num>
  <w:num w:numId="11" w16cid:durableId="1320114604">
    <w:abstractNumId w:val="7"/>
  </w:num>
  <w:num w:numId="12" w16cid:durableId="504832144">
    <w:abstractNumId w:val="17"/>
  </w:num>
  <w:num w:numId="13" w16cid:durableId="1496992588">
    <w:abstractNumId w:val="20"/>
  </w:num>
  <w:num w:numId="14" w16cid:durableId="1847284044">
    <w:abstractNumId w:val="10"/>
  </w:num>
  <w:num w:numId="15" w16cid:durableId="17679258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4586993">
    <w:abstractNumId w:val="3"/>
  </w:num>
  <w:num w:numId="17" w16cid:durableId="380905108">
    <w:abstractNumId w:val="18"/>
  </w:num>
  <w:num w:numId="18" w16cid:durableId="791359745">
    <w:abstractNumId w:val="6"/>
  </w:num>
  <w:num w:numId="19" w16cid:durableId="1104109881">
    <w:abstractNumId w:val="1"/>
  </w:num>
  <w:num w:numId="20" w16cid:durableId="916211217">
    <w:abstractNumId w:val="19"/>
  </w:num>
  <w:num w:numId="21" w16cid:durableId="1841046598">
    <w:abstractNumId w:val="21"/>
  </w:num>
  <w:num w:numId="22" w16cid:durableId="130752841">
    <w:abstractNumId w:val="11"/>
  </w:num>
  <w:num w:numId="23" w16cid:durableId="278417249">
    <w:abstractNumId w:val="13"/>
  </w:num>
  <w:num w:numId="24" w16cid:durableId="780344383">
    <w:abstractNumId w:val="14"/>
  </w:num>
  <w:num w:numId="25" w16cid:durableId="4796591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40A49"/>
    <w:rsid w:val="00062463"/>
    <w:rsid w:val="0006621A"/>
    <w:rsid w:val="00076769"/>
    <w:rsid w:val="000A1154"/>
    <w:rsid w:val="000C01EB"/>
    <w:rsid w:val="000C156E"/>
    <w:rsid w:val="000D71BD"/>
    <w:rsid w:val="000E1684"/>
    <w:rsid w:val="001018E5"/>
    <w:rsid w:val="0010426E"/>
    <w:rsid w:val="00140449"/>
    <w:rsid w:val="001404A6"/>
    <w:rsid w:val="001554B5"/>
    <w:rsid w:val="001803AF"/>
    <w:rsid w:val="001824EF"/>
    <w:rsid w:val="001A01A5"/>
    <w:rsid w:val="001B58F5"/>
    <w:rsid w:val="001F23DB"/>
    <w:rsid w:val="0021191E"/>
    <w:rsid w:val="00213183"/>
    <w:rsid w:val="00217272"/>
    <w:rsid w:val="00240BFB"/>
    <w:rsid w:val="002476FC"/>
    <w:rsid w:val="00247E3C"/>
    <w:rsid w:val="002724C9"/>
    <w:rsid w:val="00283DC3"/>
    <w:rsid w:val="00310E09"/>
    <w:rsid w:val="00343E96"/>
    <w:rsid w:val="00360498"/>
    <w:rsid w:val="00374993"/>
    <w:rsid w:val="003854B7"/>
    <w:rsid w:val="00385E48"/>
    <w:rsid w:val="003936E2"/>
    <w:rsid w:val="003A13AB"/>
    <w:rsid w:val="003D19F5"/>
    <w:rsid w:val="004323A0"/>
    <w:rsid w:val="00444C1C"/>
    <w:rsid w:val="00446166"/>
    <w:rsid w:val="00472D6C"/>
    <w:rsid w:val="004D2413"/>
    <w:rsid w:val="0051710F"/>
    <w:rsid w:val="0053361C"/>
    <w:rsid w:val="0054532E"/>
    <w:rsid w:val="00560C25"/>
    <w:rsid w:val="00573C5F"/>
    <w:rsid w:val="005771A4"/>
    <w:rsid w:val="00582287"/>
    <w:rsid w:val="005918B2"/>
    <w:rsid w:val="005A21C6"/>
    <w:rsid w:val="005B18E8"/>
    <w:rsid w:val="005D360D"/>
    <w:rsid w:val="006457DA"/>
    <w:rsid w:val="006555B3"/>
    <w:rsid w:val="00661C9C"/>
    <w:rsid w:val="006820C4"/>
    <w:rsid w:val="006C0665"/>
    <w:rsid w:val="006D75CC"/>
    <w:rsid w:val="006F6CE6"/>
    <w:rsid w:val="0070631A"/>
    <w:rsid w:val="0071495D"/>
    <w:rsid w:val="00774B12"/>
    <w:rsid w:val="0079592D"/>
    <w:rsid w:val="007C4F91"/>
    <w:rsid w:val="007D1B46"/>
    <w:rsid w:val="007D5C34"/>
    <w:rsid w:val="0088556A"/>
    <w:rsid w:val="008A3003"/>
    <w:rsid w:val="00935FF1"/>
    <w:rsid w:val="00943E1C"/>
    <w:rsid w:val="00962EB6"/>
    <w:rsid w:val="00970B6E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A001C0"/>
    <w:rsid w:val="00A071ED"/>
    <w:rsid w:val="00A07555"/>
    <w:rsid w:val="00A26B2C"/>
    <w:rsid w:val="00A341D3"/>
    <w:rsid w:val="00AC52BA"/>
    <w:rsid w:val="00AE69C5"/>
    <w:rsid w:val="00AF20B0"/>
    <w:rsid w:val="00AF713A"/>
    <w:rsid w:val="00B0757F"/>
    <w:rsid w:val="00B43322"/>
    <w:rsid w:val="00B66EDA"/>
    <w:rsid w:val="00B96C4C"/>
    <w:rsid w:val="00BD1FDB"/>
    <w:rsid w:val="00C0726E"/>
    <w:rsid w:val="00C1320C"/>
    <w:rsid w:val="00C20CBA"/>
    <w:rsid w:val="00C31D6B"/>
    <w:rsid w:val="00CC5045"/>
    <w:rsid w:val="00D16712"/>
    <w:rsid w:val="00D408F3"/>
    <w:rsid w:val="00D53449"/>
    <w:rsid w:val="00D56837"/>
    <w:rsid w:val="00D61E16"/>
    <w:rsid w:val="00D71408"/>
    <w:rsid w:val="00D813B4"/>
    <w:rsid w:val="00D91E0B"/>
    <w:rsid w:val="00DA5117"/>
    <w:rsid w:val="00DC016C"/>
    <w:rsid w:val="00DC4CA4"/>
    <w:rsid w:val="00DD290B"/>
    <w:rsid w:val="00DE7200"/>
    <w:rsid w:val="00DE7847"/>
    <w:rsid w:val="00E119E7"/>
    <w:rsid w:val="00E667B7"/>
    <w:rsid w:val="00EF421F"/>
    <w:rsid w:val="00F166A2"/>
    <w:rsid w:val="00F22F85"/>
    <w:rsid w:val="00F231C6"/>
    <w:rsid w:val="00F50F1A"/>
    <w:rsid w:val="00F5141D"/>
    <w:rsid w:val="00F6076C"/>
    <w:rsid w:val="00F645A5"/>
    <w:rsid w:val="00F86CD6"/>
    <w:rsid w:val="00F91B48"/>
    <w:rsid w:val="00FC1CB3"/>
    <w:rsid w:val="00FD3580"/>
    <w:rsid w:val="00FE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99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1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1046B2"/>
    <w:rsid w:val="0029586F"/>
    <w:rsid w:val="00685E40"/>
    <w:rsid w:val="00787046"/>
    <w:rsid w:val="00895E64"/>
    <w:rsid w:val="008C746E"/>
    <w:rsid w:val="009A3A97"/>
    <w:rsid w:val="00B35307"/>
    <w:rsid w:val="00DE02B0"/>
    <w:rsid w:val="00EC5324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2e3e4a-7667-4f5c-a990-4a6d6db3b2fa">Enter Choice 1</Category>
    <Handbook xmlns="af2e3e4a-7667-4f5c-a990-4a6d6db3b2fa">
      <Url xsi:nil="true"/>
      <Description xsi:nil="true"/>
    </Handbook>
    <qvzs xmlns="af2e3e4a-7667-4f5c-a990-4a6d6db3b2fa">ADM1702e_TOR for IVFs</qvzs>
    <Owner xmlns="af2e3e4a-7667-4f5c-a990-4a6d6db3b2fa">OHR</Owner>
    <Code xmlns="af2e3e4a-7667-4f5c-a990-4a6d6db3b2fa">ADM1702e</Code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61D5E55855B4EBB91230064B2800F" ma:contentTypeVersion="17" ma:contentTypeDescription="Create a new document." ma:contentTypeScope="" ma:versionID="eaf856d0ac1c1c41e82783a3cf000040">
  <xsd:schema xmlns:xsd="http://www.w3.org/2001/XMLSchema" xmlns:xs="http://www.w3.org/2001/XMLSchema" xmlns:p="http://schemas.microsoft.com/office/2006/metadata/properties" xmlns:ns2="af2e3e4a-7667-4f5c-a990-4a6d6db3b2fa" xmlns:ns3="b6a3b5e8-9a5d-48de-8dd4-71f80e1de32d" targetNamespace="http://schemas.microsoft.com/office/2006/metadata/properties" ma:root="true" ma:fieldsID="b029275d40389c9a6bb52d0fdbd6ab2d" ns2:_="" ns3:_="">
    <xsd:import namespace="af2e3e4a-7667-4f5c-a990-4a6d6db3b2fa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Handbook" minOccurs="0"/>
                <xsd:element ref="ns2:Category" minOccurs="0"/>
                <xsd:element ref="ns2:Code"/>
                <xsd:element ref="ns2:qvz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3e4a-7667-4f5c-a990-4a6d6db3b2fa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internalName="Owner" ma:readOnly="false">
      <xsd:simpleType>
        <xsd:restriction base="dms:Text">
          <xsd:maxLength value="255"/>
        </xsd:restriction>
      </xsd:simpleType>
    </xsd:element>
    <xsd:element name="Handbook" ma:index="3" nillable="true" ma:displayName="Handbook" ma:format="Hyperlink" ma:internalName="Handboo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4" nillable="true" ma:displayName="Category" ma:default="Enter Choice 1" ma:format="Dropdown" ma:internalName="Category" ma:readOnly="false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5" ma:displayName="Code" ma:internalName="Code" ma:readOnly="false">
      <xsd:simpleType>
        <xsd:restriction base="dms:Text">
          <xsd:maxLength value="255"/>
        </xsd:restriction>
      </xsd:simpleType>
    </xsd:element>
    <xsd:element name="qvzs" ma:index="7" nillable="true" ma:displayName="Original Filename" ma:internalName="qvzs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customXml/itemProps2.xml><?xml version="1.0" encoding="utf-8"?>
<ds:datastoreItem xmlns:ds="http://schemas.openxmlformats.org/officeDocument/2006/customXml" ds:itemID="{BA99959C-7ED6-4DF9-8589-DCB0E941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3e4a-7667-4f5c-a990-4a6d6db3b2fa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DiLorenzo, Elena (CSHR)</cp:lastModifiedBy>
  <cp:revision>4</cp:revision>
  <cp:lastPrinted>2016-03-01T13:06:00Z</cp:lastPrinted>
  <dcterms:created xsi:type="dcterms:W3CDTF">2024-01-25T16:03:00Z</dcterms:created>
  <dcterms:modified xsi:type="dcterms:W3CDTF">2024-01-31T09:28:00Z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0x01010059961D5E55855B4EBB91230064B2800F</vt:lpwstr>
  </property>
</Properties>
</file>