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1FC" w:rsidRPr="007D60BC" w:rsidRDefault="00E271FC" w:rsidP="00E271FC">
      <w:pPr>
        <w:pStyle w:val="Heading1"/>
        <w:numPr>
          <w:ilvl w:val="0"/>
          <w:numId w:val="0"/>
        </w:numPr>
        <w:ind w:left="1418" w:hanging="1418"/>
        <w:rPr>
          <w:rFonts w:ascii="Verdana" w:hAnsi="Verdana" w:cstheme="minorBidi"/>
          <w:sz w:val="20"/>
          <w:szCs w:val="20"/>
        </w:rPr>
      </w:pPr>
      <w:bookmarkStart w:id="0" w:name="_Toc423615598"/>
      <w:r w:rsidRPr="00701313">
        <w:rPr>
          <w:rFonts w:ascii="Verdana" w:hAnsi="Verdana" w:cstheme="minorBidi"/>
          <w:sz w:val="20"/>
          <w:szCs w:val="20"/>
        </w:rPr>
        <w:t>Annex V</w:t>
      </w:r>
      <w:r>
        <w:rPr>
          <w:rFonts w:ascii="Verdana" w:hAnsi="Verdana" w:cstheme="minorBidi"/>
          <w:sz w:val="20"/>
          <w:szCs w:val="20"/>
        </w:rPr>
        <w:tab/>
        <w:t>Terms of Reference</w:t>
      </w:r>
      <w:r w:rsidRPr="00701313">
        <w:rPr>
          <w:rFonts w:ascii="Verdana" w:hAnsi="Verdana" w:cstheme="minorBidi"/>
          <w:sz w:val="20"/>
          <w:szCs w:val="20"/>
        </w:rPr>
        <w:t xml:space="preserve"> for Consultants and other persons hired by IFAD under a non-staff contract</w:t>
      </w:r>
      <w:bookmarkEnd w:id="0"/>
    </w:p>
    <w:p w:rsidR="00E271FC" w:rsidRPr="00F84607" w:rsidRDefault="00E271FC" w:rsidP="00E271FC">
      <w:pPr>
        <w:spacing w:line="297" w:lineRule="auto"/>
        <w:ind w:right="1641"/>
        <w:jc w:val="center"/>
        <w:rPr>
          <w:rFonts w:ascii="Tahoma" w:eastAsia="Tahoma" w:hAnsi="Tahoma" w:cs="Tahoma"/>
          <w:b/>
          <w:sz w:val="16"/>
          <w:szCs w:val="16"/>
          <w:lang w:val="en-US" w:eastAsia="en-US"/>
        </w:rPr>
      </w:pPr>
    </w:p>
    <w:p w:rsidR="00E271FC" w:rsidRPr="00237942" w:rsidRDefault="00E271FC" w:rsidP="00E271FC">
      <w:pPr>
        <w:spacing w:line="297" w:lineRule="auto"/>
        <w:ind w:right="-23"/>
        <w:jc w:val="center"/>
        <w:rPr>
          <w:rFonts w:ascii="Wingdings" w:eastAsia="Wingdings" w:hAnsi="Wingdings" w:cs="Wingdings"/>
          <w:sz w:val="22"/>
          <w:szCs w:val="22"/>
          <w:lang w:val="en-US" w:eastAsia="en-US"/>
        </w:rPr>
      </w:pPr>
      <w:r>
        <w:rPr>
          <w:rFonts w:ascii="Tahoma" w:eastAsia="Tahoma" w:hAnsi="Tahoma" w:cs="Tahoma"/>
          <w:b/>
          <w:sz w:val="22"/>
          <w:szCs w:val="22"/>
          <w:lang w:val="en-US" w:eastAsia="en-US"/>
        </w:rPr>
        <w:t xml:space="preserve">Consultant </w:t>
      </w:r>
      <w:sdt>
        <w:sdtPr>
          <w:rPr>
            <w:rFonts w:ascii="Tahoma" w:eastAsia="Tahoma" w:hAnsi="Tahoma" w:cs="Tahoma"/>
            <w:spacing w:val="2"/>
            <w:sz w:val="22"/>
            <w:szCs w:val="22"/>
            <w:lang w:val="en-US" w:eastAsia="en-US"/>
          </w:rPr>
          <w:id w:val="-1601481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ahoma" w:hint="eastAsia"/>
              <w:spacing w:val="2"/>
              <w:sz w:val="22"/>
              <w:szCs w:val="22"/>
              <w:lang w:val="en-US" w:eastAsia="en-US"/>
            </w:rPr>
            <w:t>☐</w:t>
          </w:r>
        </w:sdtContent>
      </w:sdt>
      <w:r>
        <w:rPr>
          <w:rFonts w:ascii="Wingdings" w:eastAsia="Wingdings" w:hAnsi="Wingdings" w:cs="Wingdings"/>
          <w:spacing w:val="2"/>
          <w:sz w:val="22"/>
          <w:szCs w:val="22"/>
          <w:lang w:val="en-US" w:eastAsia="en-US"/>
        </w:rPr>
        <w:tab/>
      </w:r>
      <w:r>
        <w:rPr>
          <w:rFonts w:ascii="Tahoma" w:eastAsia="Tahoma" w:hAnsi="Tahoma" w:cs="Tahoma"/>
          <w:b/>
          <w:spacing w:val="-1"/>
          <w:sz w:val="22"/>
          <w:szCs w:val="22"/>
          <w:lang w:val="en-US" w:eastAsia="en-US"/>
        </w:rPr>
        <w:t>Intern</w:t>
      </w:r>
      <w:r w:rsidRPr="00237942">
        <w:rPr>
          <w:rFonts w:ascii="Tahoma" w:eastAsia="Tahoma" w:hAnsi="Tahoma" w:cs="Tahoma"/>
          <w:b/>
          <w:spacing w:val="-2"/>
          <w:sz w:val="22"/>
          <w:szCs w:val="22"/>
          <w:lang w:val="en-US" w:eastAsia="en-US"/>
        </w:rPr>
        <w:t xml:space="preserve"> </w:t>
      </w:r>
      <w:sdt>
        <w:sdtPr>
          <w:rPr>
            <w:rFonts w:ascii="Tahoma" w:eastAsia="Tahoma" w:hAnsi="Tahoma" w:cs="Tahoma"/>
            <w:sz w:val="22"/>
            <w:szCs w:val="22"/>
            <w:lang w:val="en-US" w:eastAsia="en-US"/>
          </w:rPr>
          <w:id w:val="19338531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B2CDB">
            <w:rPr>
              <w:rFonts w:ascii="MS Gothic" w:eastAsia="MS Gothic" w:hAnsi="MS Gothic" w:cs="Tahoma" w:hint="eastAsia"/>
              <w:sz w:val="22"/>
              <w:szCs w:val="22"/>
              <w:lang w:val="en-US" w:eastAsia="en-US"/>
            </w:rPr>
            <w:t>☒</w:t>
          </w:r>
        </w:sdtContent>
      </w:sdt>
      <w:r>
        <w:rPr>
          <w:rFonts w:ascii="Wingdings" w:eastAsia="Wingdings" w:hAnsi="Wingdings" w:cs="Wingdings"/>
          <w:sz w:val="22"/>
          <w:szCs w:val="22"/>
          <w:lang w:val="en-US" w:eastAsia="en-US"/>
        </w:rPr>
        <w:tab/>
      </w:r>
      <w:r>
        <w:rPr>
          <w:rFonts w:ascii="Tahoma" w:eastAsia="Tahoma" w:hAnsi="Tahoma" w:cs="Tahoma"/>
          <w:b/>
          <w:spacing w:val="-1"/>
          <w:sz w:val="22"/>
          <w:szCs w:val="22"/>
          <w:lang w:val="en-US" w:eastAsia="en-US"/>
        </w:rPr>
        <w:t>Fellow</w:t>
      </w:r>
      <w:r w:rsidRPr="00237942">
        <w:rPr>
          <w:rFonts w:ascii="Tahoma" w:eastAsia="Tahoma" w:hAnsi="Tahoma" w:cs="Tahoma"/>
          <w:b/>
          <w:spacing w:val="-2"/>
          <w:sz w:val="22"/>
          <w:szCs w:val="22"/>
          <w:lang w:val="en-US" w:eastAsia="en-US"/>
        </w:rPr>
        <w:t xml:space="preserve"> </w:t>
      </w:r>
      <w:sdt>
        <w:sdtPr>
          <w:rPr>
            <w:rFonts w:ascii="Tahoma" w:eastAsia="Tahoma" w:hAnsi="Tahoma" w:cs="Tahoma"/>
            <w:sz w:val="22"/>
            <w:szCs w:val="22"/>
            <w:lang w:val="en-US" w:eastAsia="en-US"/>
          </w:rPr>
          <w:id w:val="-1797292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ahoma" w:hint="eastAsia"/>
              <w:sz w:val="22"/>
              <w:szCs w:val="22"/>
              <w:lang w:val="en-US" w:eastAsia="en-US"/>
            </w:rPr>
            <w:t>☐</w:t>
          </w:r>
        </w:sdtContent>
      </w:sdt>
      <w:r>
        <w:rPr>
          <w:rFonts w:ascii="Wingdings" w:eastAsia="Wingdings" w:hAnsi="Wingdings" w:cs="Wingdings"/>
          <w:sz w:val="22"/>
          <w:szCs w:val="22"/>
          <w:lang w:val="en-US" w:eastAsia="en-US"/>
        </w:rPr>
        <w:tab/>
      </w:r>
      <w:r>
        <w:rPr>
          <w:rFonts w:ascii="Tahoma" w:eastAsia="Tahoma" w:hAnsi="Tahoma" w:cs="Tahoma"/>
          <w:b/>
          <w:spacing w:val="-1"/>
          <w:sz w:val="22"/>
          <w:szCs w:val="22"/>
          <w:lang w:val="en-US" w:eastAsia="en-US"/>
        </w:rPr>
        <w:t>Conference Service</w:t>
      </w:r>
      <w:r w:rsidRPr="00237942">
        <w:rPr>
          <w:rFonts w:ascii="Tahoma" w:eastAsia="Tahoma" w:hAnsi="Tahoma" w:cs="Tahoma"/>
          <w:b/>
          <w:spacing w:val="-2"/>
          <w:sz w:val="22"/>
          <w:szCs w:val="22"/>
          <w:lang w:val="en-US" w:eastAsia="en-US"/>
        </w:rPr>
        <w:t xml:space="preserve"> </w:t>
      </w:r>
      <w:sdt>
        <w:sdtPr>
          <w:rPr>
            <w:rFonts w:ascii="Tahoma" w:eastAsia="Tahoma" w:hAnsi="Tahoma" w:cs="Tahoma"/>
            <w:sz w:val="22"/>
            <w:szCs w:val="22"/>
            <w:lang w:val="en-US" w:eastAsia="en-US"/>
          </w:rPr>
          <w:id w:val="855076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ahoma" w:hint="eastAsia"/>
              <w:sz w:val="22"/>
              <w:szCs w:val="22"/>
              <w:lang w:val="en-US" w:eastAsia="en-US"/>
            </w:rPr>
            <w:t>☐</w:t>
          </w:r>
        </w:sdtContent>
      </w:sdt>
    </w:p>
    <w:p w:rsidR="00E271FC" w:rsidRPr="00237942" w:rsidRDefault="00E271FC" w:rsidP="00E271FC">
      <w:pPr>
        <w:spacing w:before="6" w:line="120" w:lineRule="exact"/>
        <w:rPr>
          <w:sz w:val="13"/>
          <w:szCs w:val="13"/>
          <w:lang w:val="en-US" w:eastAsia="en-US"/>
        </w:rPr>
      </w:pPr>
    </w:p>
    <w:p w:rsidR="00E271FC" w:rsidRDefault="00E271FC" w:rsidP="00E271FC">
      <w:pPr>
        <w:spacing w:line="260" w:lineRule="exact"/>
        <w:ind w:left="-284" w:right="1001"/>
        <w:rPr>
          <w:rFonts w:ascii="Tahoma" w:eastAsia="Tahoma" w:hAnsi="Tahoma" w:cs="Tahoma"/>
          <w:position w:val="-1"/>
          <w:sz w:val="22"/>
          <w:szCs w:val="22"/>
          <w:lang w:val="en-US" w:eastAsia="en-US"/>
        </w:rPr>
      </w:pP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Mi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n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i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mu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m n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um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 xml:space="preserve">ber of </w:t>
      </w:r>
      <w:r w:rsidRPr="00237942">
        <w:rPr>
          <w:rFonts w:ascii="Tahoma" w:eastAsia="Tahoma" w:hAnsi="Tahoma" w:cs="Tahoma"/>
          <w:spacing w:val="1"/>
          <w:position w:val="-1"/>
          <w:sz w:val="22"/>
          <w:szCs w:val="22"/>
          <w:lang w:val="en-US" w:eastAsia="en-US"/>
        </w:rPr>
        <w:t>y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ea</w:t>
      </w:r>
      <w:r w:rsidRPr="00237942">
        <w:rPr>
          <w:rFonts w:ascii="Tahoma" w:eastAsia="Tahoma" w:hAnsi="Tahoma" w:cs="Tahoma"/>
          <w:spacing w:val="-3"/>
          <w:position w:val="-1"/>
          <w:sz w:val="22"/>
          <w:szCs w:val="22"/>
          <w:lang w:val="en-US" w:eastAsia="en-US"/>
        </w:rPr>
        <w:t>r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s of</w:t>
      </w:r>
      <w:r w:rsidRPr="00237942">
        <w:rPr>
          <w:rFonts w:ascii="Tahoma" w:eastAsia="Tahoma" w:hAnsi="Tahoma" w:cs="Tahoma"/>
          <w:spacing w:val="2"/>
          <w:position w:val="-1"/>
          <w:sz w:val="22"/>
          <w:szCs w:val="22"/>
          <w:lang w:val="en-US" w:eastAsia="en-US"/>
        </w:rPr>
        <w:t xml:space="preserve"> 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r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e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l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e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va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n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t</w:t>
      </w:r>
      <w:r w:rsidRPr="00237942">
        <w:rPr>
          <w:rFonts w:ascii="Tahoma" w:eastAsia="Tahoma" w:hAnsi="Tahoma" w:cs="Tahoma"/>
          <w:spacing w:val="2"/>
          <w:position w:val="-1"/>
          <w:sz w:val="22"/>
          <w:szCs w:val="22"/>
          <w:lang w:val="en-US" w:eastAsia="en-US"/>
        </w:rPr>
        <w:t xml:space="preserve"> 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ex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pe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r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i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enc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e r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e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quir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e</w:t>
      </w:r>
      <w:r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d (consultants only):</w:t>
      </w:r>
    </w:p>
    <w:p w:rsidR="00E271FC" w:rsidRDefault="00E271FC" w:rsidP="00E271FC">
      <w:pPr>
        <w:spacing w:line="260" w:lineRule="exact"/>
        <w:ind w:left="-284" w:right="1001"/>
        <w:rPr>
          <w:rFonts w:ascii="Tahoma" w:eastAsia="Tahoma" w:hAnsi="Tahoma" w:cs="Tahoma"/>
          <w:position w:val="-1"/>
          <w:sz w:val="22"/>
          <w:szCs w:val="22"/>
          <w:lang w:val="en-US" w:eastAsia="en-US"/>
        </w:rPr>
      </w:pPr>
    </w:p>
    <w:p w:rsidR="00E271FC" w:rsidRPr="00237942" w:rsidRDefault="00E271FC" w:rsidP="00E271FC">
      <w:pPr>
        <w:tabs>
          <w:tab w:val="left" w:pos="284"/>
          <w:tab w:val="left" w:pos="851"/>
          <w:tab w:val="left" w:pos="1985"/>
          <w:tab w:val="left" w:pos="2268"/>
          <w:tab w:val="left" w:pos="3119"/>
          <w:tab w:val="left" w:pos="4536"/>
        </w:tabs>
        <w:spacing w:line="260" w:lineRule="exact"/>
        <w:ind w:left="-284" w:right="1001"/>
        <w:jc w:val="both"/>
        <w:rPr>
          <w:rFonts w:ascii="Wingdings" w:eastAsia="Wingdings" w:hAnsi="Wingdings" w:cs="Wingdings"/>
          <w:sz w:val="22"/>
          <w:szCs w:val="22"/>
          <w:lang w:val="en-US" w:eastAsia="en-US"/>
        </w:rPr>
      </w:pPr>
      <w:r>
        <w:rPr>
          <w:rFonts w:ascii="Tahoma" w:eastAsia="Tahoma" w:hAnsi="Tahoma" w:cs="Tahoma"/>
          <w:spacing w:val="3"/>
          <w:position w:val="-1"/>
          <w:sz w:val="22"/>
          <w:szCs w:val="22"/>
          <w:lang w:val="en-US" w:eastAsia="en-US"/>
        </w:rPr>
        <w:t xml:space="preserve">1yr </w:t>
      </w:r>
      <w:sdt>
        <w:sdtPr>
          <w:rPr>
            <w:rFonts w:ascii="Tahoma" w:eastAsia="Tahoma" w:hAnsi="Tahoma" w:cs="Tahoma"/>
            <w:position w:val="-1"/>
            <w:sz w:val="22"/>
            <w:szCs w:val="22"/>
            <w:lang w:val="en-US" w:eastAsia="en-US"/>
          </w:rPr>
          <w:id w:val="1879736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ahoma" w:hint="eastAsia"/>
              <w:position w:val="-1"/>
              <w:sz w:val="22"/>
              <w:szCs w:val="22"/>
              <w:lang w:val="en-US" w:eastAsia="en-US"/>
            </w:rPr>
            <w:t>☐</w:t>
          </w:r>
        </w:sdtContent>
      </w:sdt>
      <w:r>
        <w:rPr>
          <w:rFonts w:ascii="Tahoma" w:eastAsia="Tahoma" w:hAnsi="Tahoma" w:cs="Tahoma"/>
          <w:spacing w:val="3"/>
          <w:position w:val="-1"/>
          <w:sz w:val="22"/>
          <w:szCs w:val="22"/>
          <w:lang w:val="en-US" w:eastAsia="en-US"/>
        </w:rPr>
        <w:tab/>
      </w:r>
      <w:r>
        <w:rPr>
          <w:rFonts w:ascii="Tahoma" w:eastAsia="Tahoma" w:hAnsi="Tahoma" w:cs="Tahoma"/>
          <w:spacing w:val="-3"/>
          <w:position w:val="-1"/>
          <w:sz w:val="22"/>
          <w:szCs w:val="22"/>
          <w:lang w:val="en-US" w:eastAsia="en-US"/>
        </w:rPr>
        <w:t>2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yr</w:t>
      </w:r>
      <w:r w:rsidRPr="00237942">
        <w:rPr>
          <w:rFonts w:ascii="Tahoma" w:eastAsia="Tahoma" w:hAnsi="Tahoma" w:cs="Tahoma"/>
          <w:spacing w:val="2"/>
          <w:position w:val="-1"/>
          <w:sz w:val="22"/>
          <w:szCs w:val="22"/>
          <w:lang w:val="en-US" w:eastAsia="en-US"/>
        </w:rPr>
        <w:t xml:space="preserve"> </w:t>
      </w:r>
      <w:sdt>
        <w:sdtPr>
          <w:rPr>
            <w:rFonts w:ascii="Tahoma" w:eastAsia="Tahoma" w:hAnsi="Tahoma" w:cs="Tahoma"/>
            <w:position w:val="-1"/>
            <w:sz w:val="22"/>
            <w:szCs w:val="22"/>
            <w:lang w:val="en-US" w:eastAsia="en-US"/>
          </w:rPr>
          <w:id w:val="-464203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ahoma" w:hint="eastAsia"/>
              <w:position w:val="-1"/>
              <w:sz w:val="22"/>
              <w:szCs w:val="22"/>
              <w:lang w:val="en-US" w:eastAsia="en-US"/>
            </w:rPr>
            <w:t>☐</w:t>
          </w:r>
        </w:sdtContent>
      </w:sdt>
      <w:r>
        <w:rPr>
          <w:rFonts w:ascii="Wingdings" w:eastAsia="Wingdings" w:hAnsi="Wingdings" w:cs="Wingdings"/>
          <w:position w:val="-1"/>
          <w:sz w:val="22"/>
          <w:szCs w:val="22"/>
          <w:lang w:val="en-US" w:eastAsia="en-US"/>
        </w:rPr>
        <w:tab/>
      </w:r>
      <w:r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8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yrs</w:t>
      </w:r>
      <w:r w:rsidRPr="006B7E3D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 xml:space="preserve"> </w:t>
      </w:r>
      <w:sdt>
        <w:sdtPr>
          <w:rPr>
            <w:rFonts w:ascii="Tahoma" w:eastAsia="Tahoma" w:hAnsi="Tahoma" w:cs="Tahoma"/>
            <w:position w:val="-1"/>
            <w:sz w:val="22"/>
            <w:szCs w:val="22"/>
            <w:lang w:val="en-US" w:eastAsia="en-US"/>
          </w:rPr>
          <w:id w:val="2142379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ahoma" w:hint="eastAsia"/>
              <w:position w:val="-1"/>
              <w:sz w:val="22"/>
              <w:szCs w:val="22"/>
              <w:lang w:val="en-US" w:eastAsia="en-US"/>
            </w:rPr>
            <w:t>☐</w:t>
          </w:r>
        </w:sdtContent>
      </w:sdt>
      <w:r>
        <w:rPr>
          <w:rFonts w:ascii="Wingdings" w:eastAsia="Wingdings" w:hAnsi="Wingdings" w:cs="Wingdings"/>
          <w:position w:val="-1"/>
          <w:sz w:val="22"/>
          <w:szCs w:val="22"/>
          <w:lang w:val="en-US" w:eastAsia="en-US"/>
        </w:rPr>
        <w:tab/>
      </w:r>
      <w:r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12</w:t>
      </w:r>
      <w:r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 xml:space="preserve">+yrs </w:t>
      </w:r>
      <w:sdt>
        <w:sdtPr>
          <w:rPr>
            <w:rFonts w:ascii="Tahoma" w:eastAsia="Tahoma" w:hAnsi="Tahoma" w:cs="Tahoma"/>
            <w:position w:val="-1"/>
            <w:sz w:val="22"/>
            <w:szCs w:val="22"/>
            <w:lang w:val="en-US" w:eastAsia="en-US"/>
          </w:rPr>
          <w:id w:val="1861394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ahoma" w:hint="eastAsia"/>
              <w:position w:val="-1"/>
              <w:sz w:val="22"/>
              <w:szCs w:val="22"/>
              <w:lang w:val="en-US" w:eastAsia="en-US"/>
            </w:rPr>
            <w:t>☐</w:t>
          </w:r>
        </w:sdtContent>
      </w:sdt>
    </w:p>
    <w:tbl>
      <w:tblPr>
        <w:tblW w:w="9782" w:type="dxa"/>
        <w:tblInd w:w="-2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3"/>
        <w:gridCol w:w="3685"/>
        <w:gridCol w:w="2665"/>
        <w:gridCol w:w="29"/>
      </w:tblGrid>
      <w:tr w:rsidR="00E271FC" w:rsidRPr="00237942" w:rsidTr="009256D9">
        <w:trPr>
          <w:gridAfter w:val="1"/>
          <w:wAfter w:w="29" w:type="dxa"/>
          <w:trHeight w:hRule="exact" w:val="385"/>
        </w:trPr>
        <w:tc>
          <w:tcPr>
            <w:tcW w:w="3403" w:type="dxa"/>
            <w:tcBorders>
              <w:top w:val="single" w:sz="7" w:space="0" w:color="000000"/>
              <w:left w:val="single" w:sz="5" w:space="0" w:color="C0C0C0"/>
              <w:bottom w:val="single" w:sz="7" w:space="0" w:color="000000"/>
              <w:right w:val="single" w:sz="5" w:space="0" w:color="C0C0C0"/>
            </w:tcBorders>
          </w:tcPr>
          <w:p w:rsidR="00E271FC" w:rsidRPr="00237942" w:rsidRDefault="00E271FC" w:rsidP="009256D9">
            <w:pPr>
              <w:spacing w:before="86"/>
              <w:ind w:left="81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 xml:space="preserve">Full </w:t>
            </w:r>
            <w:r w:rsidRPr="0023794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N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a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m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e:</w:t>
            </w:r>
          </w:p>
        </w:tc>
        <w:tc>
          <w:tcPr>
            <w:tcW w:w="6350" w:type="dxa"/>
            <w:gridSpan w:val="2"/>
            <w:tcBorders>
              <w:top w:val="single" w:sz="7" w:space="0" w:color="000000"/>
              <w:left w:val="single" w:sz="5" w:space="0" w:color="C0C0C0"/>
              <w:bottom w:val="single" w:sz="7" w:space="0" w:color="000000"/>
              <w:right w:val="single" w:sz="5" w:space="0" w:color="C0C0C0"/>
            </w:tcBorders>
          </w:tcPr>
          <w:p w:rsidR="00E271FC" w:rsidRDefault="00E271FC" w:rsidP="009256D9">
            <w:pPr>
              <w:spacing w:before="86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</w:pPr>
          </w:p>
        </w:tc>
      </w:tr>
      <w:tr w:rsidR="00E271FC" w:rsidRPr="00237942" w:rsidTr="009256D9">
        <w:trPr>
          <w:gridAfter w:val="1"/>
          <w:wAfter w:w="29" w:type="dxa"/>
          <w:trHeight w:hRule="exact" w:val="384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237942" w:rsidRDefault="00E271FC" w:rsidP="009256D9">
            <w:pPr>
              <w:spacing w:before="94"/>
              <w:ind w:left="81"/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Specialization: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6B2CDB" w:rsidRDefault="006B2CDB" w:rsidP="009256D9">
            <w:pPr>
              <w:spacing w:before="94"/>
              <w:ind w:left="81"/>
              <w:rPr>
                <w:rFonts w:ascii="Tahoma" w:eastAsiaTheme="minorEastAsia" w:hAnsi="Tahoma" w:cs="Tahoma"/>
                <w:b/>
                <w:spacing w:val="-1"/>
                <w:sz w:val="16"/>
                <w:szCs w:val="16"/>
                <w:lang w:val="en-US" w:eastAsia="ko-KR"/>
              </w:rPr>
            </w:pPr>
            <w:r>
              <w:rPr>
                <w:rFonts w:ascii="Tahoma" w:eastAsiaTheme="minorEastAsia" w:hAnsi="Tahoma" w:cs="Tahoma" w:hint="eastAsia"/>
                <w:b/>
                <w:spacing w:val="-1"/>
                <w:sz w:val="16"/>
                <w:szCs w:val="16"/>
                <w:lang w:val="en-US" w:eastAsia="ko-KR"/>
              </w:rPr>
              <w:t>Investigations</w:t>
            </w:r>
          </w:p>
        </w:tc>
      </w:tr>
      <w:tr w:rsidR="00E271FC" w:rsidRPr="00237942" w:rsidTr="009256D9">
        <w:trPr>
          <w:gridAfter w:val="1"/>
          <w:wAfter w:w="29" w:type="dxa"/>
          <w:trHeight w:hRule="exact" w:val="384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237942" w:rsidRDefault="00E271FC" w:rsidP="009256D9">
            <w:pPr>
              <w:spacing w:before="94"/>
              <w:ind w:left="81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x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pe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c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ed</w:t>
            </w:r>
            <w:r w:rsidRPr="0023794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S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ta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Da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pacing w:val="2"/>
                <w:sz w:val="16"/>
                <w:szCs w:val="16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o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f A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ss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ig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n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m</w:t>
            </w:r>
            <w:r w:rsidRPr="0023794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n</w:t>
            </w:r>
            <w:r w:rsidRPr="00237942">
              <w:rPr>
                <w:rFonts w:ascii="Tahoma" w:eastAsia="Tahoma" w:hAnsi="Tahoma" w:cs="Tahoma"/>
                <w:b/>
                <w:spacing w:val="3"/>
                <w:sz w:val="16"/>
                <w:szCs w:val="16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6B2CDB" w:rsidRDefault="00E271FC" w:rsidP="00AA6BD1">
            <w:pPr>
              <w:spacing w:before="94"/>
              <w:ind w:left="81"/>
              <w:rPr>
                <w:rFonts w:ascii="Tahoma" w:eastAsiaTheme="minorEastAsia" w:hAnsi="Tahoma" w:cs="Tahoma"/>
                <w:b/>
                <w:spacing w:val="-1"/>
                <w:sz w:val="16"/>
                <w:szCs w:val="16"/>
                <w:lang w:val="en-US" w:eastAsia="ko-KR"/>
              </w:rPr>
            </w:pPr>
          </w:p>
        </w:tc>
      </w:tr>
      <w:tr w:rsidR="00E271FC" w:rsidRPr="00237942" w:rsidTr="009256D9">
        <w:trPr>
          <w:gridAfter w:val="1"/>
          <w:wAfter w:w="29" w:type="dxa"/>
          <w:trHeight w:hRule="exact" w:val="382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237942" w:rsidRDefault="00E271FC" w:rsidP="009256D9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Expected End Date of Assignment: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6B2CDB" w:rsidRDefault="00E271FC" w:rsidP="00AA6BD1">
            <w:pPr>
              <w:spacing w:before="82"/>
              <w:ind w:left="81"/>
              <w:rPr>
                <w:rFonts w:ascii="Tahoma" w:eastAsiaTheme="minorEastAsia" w:hAnsi="Tahoma" w:cs="Tahoma"/>
                <w:b/>
                <w:spacing w:val="1"/>
                <w:sz w:val="16"/>
                <w:szCs w:val="16"/>
                <w:lang w:val="en-US" w:eastAsia="ko-KR"/>
              </w:rPr>
            </w:pPr>
          </w:p>
        </w:tc>
      </w:tr>
      <w:tr w:rsidR="00E271FC" w:rsidRPr="00237942" w:rsidTr="009256D9">
        <w:trPr>
          <w:gridAfter w:val="1"/>
          <w:wAfter w:w="29" w:type="dxa"/>
          <w:trHeight w:hRule="exact" w:val="598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237942" w:rsidRDefault="00E271FC" w:rsidP="009256D9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Total number of working days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br/>
            </w:r>
            <w:r w:rsidRPr="00701313">
              <w:rPr>
                <w:rFonts w:ascii="Tahoma" w:eastAsia="Tahoma" w:hAnsi="Tahoma" w:cs="Tahoma"/>
                <w:b/>
                <w:i/>
                <w:iCs/>
                <w:spacing w:val="1"/>
                <w:sz w:val="14"/>
                <w:szCs w:val="14"/>
                <w:lang w:val="en-US" w:eastAsia="en-US"/>
              </w:rPr>
              <w:t>(max. 240 in a</w:t>
            </w:r>
            <w:r>
              <w:rPr>
                <w:rFonts w:ascii="Tahoma" w:eastAsia="Tahoma" w:hAnsi="Tahoma" w:cs="Tahoma"/>
                <w:b/>
                <w:i/>
                <w:iCs/>
                <w:spacing w:val="1"/>
                <w:sz w:val="14"/>
                <w:szCs w:val="14"/>
                <w:lang w:val="en-US" w:eastAsia="en-US"/>
              </w:rPr>
              <w:t xml:space="preserve"> 12</w:t>
            </w:r>
            <w:r w:rsidRPr="00701313">
              <w:rPr>
                <w:rFonts w:ascii="Tahoma" w:eastAsia="Tahoma" w:hAnsi="Tahoma" w:cs="Tahoma"/>
                <w:b/>
                <w:i/>
                <w:iCs/>
                <w:spacing w:val="1"/>
                <w:sz w:val="14"/>
                <w:szCs w:val="14"/>
                <w:lang w:val="en-US" w:eastAsia="en-US"/>
              </w:rPr>
              <w:t>-month period)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6B2CDB" w:rsidRDefault="00E271FC" w:rsidP="00AA6BD1">
            <w:pPr>
              <w:spacing w:before="82"/>
              <w:ind w:left="81"/>
              <w:rPr>
                <w:rFonts w:ascii="Tahoma" w:eastAsiaTheme="minorEastAsia" w:hAnsi="Tahoma" w:cs="Tahoma"/>
                <w:b/>
                <w:spacing w:val="1"/>
                <w:sz w:val="16"/>
                <w:szCs w:val="16"/>
                <w:lang w:val="en-US" w:eastAsia="ko-KR"/>
              </w:rPr>
            </w:pPr>
          </w:p>
        </w:tc>
      </w:tr>
      <w:tr w:rsidR="00E271FC" w:rsidRPr="00237942" w:rsidTr="009256D9">
        <w:trPr>
          <w:gridAfter w:val="1"/>
          <w:wAfter w:w="29" w:type="dxa"/>
          <w:trHeight w:hRule="exact" w:val="382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237942" w:rsidRDefault="00E271FC" w:rsidP="009256D9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</w:pP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Divi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s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i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o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n</w:t>
            </w:r>
            <w:r w:rsidRPr="0023794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/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D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ep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a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m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n</w:t>
            </w:r>
            <w:r w:rsidRPr="00237942">
              <w:rPr>
                <w:rFonts w:ascii="Tahoma" w:eastAsia="Tahoma" w:hAnsi="Tahoma" w:cs="Tahoma"/>
                <w:b/>
                <w:spacing w:val="2"/>
                <w:sz w:val="16"/>
                <w:szCs w:val="16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6B2CDB" w:rsidRDefault="006B2CDB" w:rsidP="009256D9">
            <w:pPr>
              <w:spacing w:before="82"/>
              <w:ind w:left="81"/>
              <w:rPr>
                <w:rFonts w:ascii="Tahoma" w:eastAsiaTheme="minorEastAsia" w:hAnsi="Tahoma" w:cs="Tahoma"/>
                <w:b/>
                <w:sz w:val="16"/>
                <w:szCs w:val="16"/>
                <w:lang w:val="en-US" w:eastAsia="ko-KR"/>
              </w:rPr>
            </w:pPr>
            <w:r>
              <w:rPr>
                <w:rFonts w:ascii="Tahoma" w:eastAsiaTheme="minorEastAsia" w:hAnsi="Tahoma" w:cs="Tahoma" w:hint="eastAsia"/>
                <w:b/>
                <w:sz w:val="16"/>
                <w:szCs w:val="16"/>
                <w:lang w:val="en-US" w:eastAsia="ko-KR"/>
              </w:rPr>
              <w:t>Office of Audit and Oversight</w:t>
            </w:r>
          </w:p>
        </w:tc>
      </w:tr>
      <w:tr w:rsidR="00E271FC" w:rsidRPr="00237942" w:rsidTr="009256D9">
        <w:trPr>
          <w:gridAfter w:val="1"/>
          <w:wAfter w:w="29" w:type="dxa"/>
          <w:trHeight w:hRule="exact" w:val="382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237942" w:rsidRDefault="00E271FC" w:rsidP="009256D9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</w:pP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Loc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ati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o</w:t>
            </w:r>
            <w:r w:rsidRPr="0023794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n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6B2CDB" w:rsidRDefault="006B2CDB" w:rsidP="009256D9">
            <w:pPr>
              <w:spacing w:before="82"/>
              <w:ind w:left="81"/>
              <w:rPr>
                <w:rFonts w:ascii="Tahoma" w:eastAsiaTheme="minorEastAsia" w:hAnsi="Tahoma" w:cs="Tahoma"/>
                <w:b/>
                <w:spacing w:val="-1"/>
                <w:sz w:val="16"/>
                <w:szCs w:val="16"/>
                <w:lang w:val="en-US" w:eastAsia="ko-KR"/>
              </w:rPr>
            </w:pPr>
            <w:r>
              <w:rPr>
                <w:rFonts w:ascii="Tahoma" w:eastAsiaTheme="minorEastAsia" w:hAnsi="Tahoma" w:cs="Tahoma" w:hint="eastAsia"/>
                <w:b/>
                <w:spacing w:val="-1"/>
                <w:sz w:val="16"/>
                <w:szCs w:val="16"/>
                <w:lang w:val="en-US" w:eastAsia="ko-KR"/>
              </w:rPr>
              <w:t>IFAD HQ, Rome, Italy</w:t>
            </w:r>
          </w:p>
        </w:tc>
      </w:tr>
      <w:tr w:rsidR="00E271FC" w:rsidRPr="00237942" w:rsidTr="009256D9">
        <w:trPr>
          <w:gridAfter w:val="1"/>
          <w:wAfter w:w="29" w:type="dxa"/>
          <w:trHeight w:hRule="exact" w:val="382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237942" w:rsidRDefault="00E271FC" w:rsidP="009256D9">
            <w:pPr>
              <w:spacing w:before="82"/>
              <w:ind w:left="81"/>
              <w:rPr>
                <w:rFonts w:ascii="Tahoma" w:eastAsia="Tahoma" w:hAnsi="Tahoma" w:cs="Tahoma"/>
                <w:sz w:val="17"/>
                <w:szCs w:val="17"/>
                <w:lang w:val="en-US" w:eastAsia="en-US"/>
              </w:rPr>
            </w:pPr>
            <w:r w:rsidRPr="0023794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ep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o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rts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to</w:t>
            </w:r>
            <w:r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 xml:space="preserve"> (name and title)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:rsidR="00E271FC" w:rsidRPr="006B2CDB" w:rsidRDefault="00E271FC" w:rsidP="00B2604F">
            <w:pPr>
              <w:spacing w:before="82"/>
              <w:ind w:left="81"/>
              <w:rPr>
                <w:rFonts w:ascii="Tahoma" w:eastAsiaTheme="minorEastAsia" w:hAnsi="Tahoma" w:cs="Tahoma"/>
                <w:b/>
                <w:spacing w:val="1"/>
                <w:sz w:val="16"/>
                <w:szCs w:val="16"/>
                <w:lang w:val="en-US" w:eastAsia="ko-KR"/>
              </w:rPr>
            </w:pPr>
          </w:p>
        </w:tc>
      </w:tr>
      <w:tr w:rsidR="00E271FC" w:rsidRPr="00237942" w:rsidTr="009256D9">
        <w:trPr>
          <w:trHeight w:hRule="exact" w:val="271"/>
        </w:trPr>
        <w:tc>
          <w:tcPr>
            <w:tcW w:w="9782" w:type="dxa"/>
            <w:gridSpan w:val="4"/>
            <w:tcBorders>
              <w:top w:val="single" w:sz="18" w:space="0" w:color="E6E6E6"/>
              <w:left w:val="single" w:sz="33" w:space="0" w:color="E6E6E6"/>
              <w:bottom w:val="single" w:sz="18" w:space="0" w:color="E6E6E6"/>
              <w:right w:val="single" w:sz="33" w:space="0" w:color="E6E6E6"/>
            </w:tcBorders>
          </w:tcPr>
          <w:p w:rsidR="00E271FC" w:rsidRPr="00237942" w:rsidRDefault="00E271FC" w:rsidP="009256D9">
            <w:pPr>
              <w:spacing w:before="3"/>
              <w:rPr>
                <w:rFonts w:ascii="Tahoma" w:eastAsia="Tahoma" w:hAnsi="Tahoma" w:cs="Tahoma"/>
                <w:sz w:val="18"/>
                <w:szCs w:val="18"/>
                <w:lang w:val="en-US" w:eastAsia="en-US"/>
              </w:rPr>
            </w:pP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GENE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RA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 xml:space="preserve">L 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D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S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C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I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P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TION</w:t>
            </w:r>
            <w:r w:rsidRPr="00237942">
              <w:rPr>
                <w:rFonts w:ascii="Tahoma" w:eastAsia="Tahoma" w:hAnsi="Tahoma" w:cs="Tahoma"/>
                <w:b/>
                <w:spacing w:val="2"/>
                <w:sz w:val="18"/>
                <w:szCs w:val="18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pacing w:val="3"/>
                <w:sz w:val="18"/>
                <w:szCs w:val="18"/>
                <w:lang w:val="en-US" w:eastAsia="en-US"/>
              </w:rPr>
              <w:t>O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F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A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S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K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(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S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 xml:space="preserve">) 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A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ND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 xml:space="preserve"> O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B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J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C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TIV</w:t>
            </w:r>
            <w:r w:rsidRPr="00237942">
              <w:rPr>
                <w:rFonts w:ascii="Tahoma" w:eastAsia="Tahoma" w:hAnsi="Tahoma" w:cs="Tahoma"/>
                <w:b/>
                <w:spacing w:val="-3"/>
                <w:sz w:val="18"/>
                <w:szCs w:val="18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S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TO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B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 xml:space="preserve">E 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A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C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H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I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V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ED</w:t>
            </w:r>
          </w:p>
        </w:tc>
      </w:tr>
      <w:tr w:rsidR="00E271FC" w:rsidRPr="00237942" w:rsidTr="009256D9">
        <w:trPr>
          <w:trHeight w:hRule="exact" w:val="358"/>
        </w:trPr>
        <w:tc>
          <w:tcPr>
            <w:tcW w:w="9782" w:type="dxa"/>
            <w:gridSpan w:val="4"/>
            <w:tcBorders>
              <w:top w:val="single" w:sz="18" w:space="0" w:color="E6E6E6"/>
              <w:left w:val="single" w:sz="5" w:space="0" w:color="C0C0C0"/>
              <w:bottom w:val="single" w:sz="19" w:space="0" w:color="E6E6E6"/>
              <w:right w:val="single" w:sz="5" w:space="0" w:color="C0C0C0"/>
            </w:tcBorders>
          </w:tcPr>
          <w:p w:rsidR="00E271FC" w:rsidRPr="00C05D2D" w:rsidRDefault="00E271FC" w:rsidP="009256D9">
            <w:pPr>
              <w:spacing w:before="120" w:after="120"/>
              <w:ind w:left="142"/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</w:pPr>
            <w:r w:rsidRPr="00C05D2D"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  <w:t>Expected Activities:</w:t>
            </w:r>
          </w:p>
        </w:tc>
      </w:tr>
      <w:tr w:rsidR="00E271FC" w:rsidRPr="00237942" w:rsidTr="00B42B1D">
        <w:trPr>
          <w:trHeight w:hRule="exact" w:val="2864"/>
        </w:trPr>
        <w:tc>
          <w:tcPr>
            <w:tcW w:w="9782" w:type="dxa"/>
            <w:gridSpan w:val="4"/>
            <w:tcBorders>
              <w:top w:val="single" w:sz="18" w:space="0" w:color="E6E6E6"/>
              <w:left w:val="single" w:sz="5" w:space="0" w:color="C0C0C0"/>
              <w:bottom w:val="single" w:sz="19" w:space="0" w:color="E6E6E6"/>
              <w:right w:val="single" w:sz="5" w:space="0" w:color="C0C0C0"/>
            </w:tcBorders>
          </w:tcPr>
          <w:p w:rsidR="006B2CDB" w:rsidRDefault="006B2CDB" w:rsidP="008C6663">
            <w:pPr>
              <w:ind w:left="111" w:right="62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nd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the su</w:t>
            </w:r>
            <w:r>
              <w:rPr>
                <w:rFonts w:ascii="Calibri" w:eastAsia="Calibri" w:hAnsi="Calibri" w:cs="Calibri"/>
                <w:spacing w:val="-4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is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tigat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n Manager</w:t>
            </w:r>
            <w:r w:rsidR="009256D9">
              <w:rPr>
                <w:rFonts w:ascii="Calibri" w:eastAsiaTheme="minorEastAsia" w:hAnsi="Calibri" w:cs="Calibri" w:hint="eastAsia"/>
                <w:sz w:val="22"/>
                <w:szCs w:val="22"/>
                <w:lang w:eastAsia="ko-KR"/>
              </w:rPr>
              <w:t xml:space="preserve"> or his designee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the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 w:rsidR="0066093C">
              <w:rPr>
                <w:rFonts w:ascii="Calibri" w:eastAsiaTheme="minorEastAsia" w:hAnsi="Calibri" w:cs="Calibri" w:hint="eastAsia"/>
                <w:spacing w:val="-2"/>
                <w:sz w:val="22"/>
                <w:szCs w:val="22"/>
                <w:lang w:eastAsia="ko-KR"/>
              </w:rPr>
              <w:t>intern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ill c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tri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bu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t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rk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f the </w:t>
            </w:r>
            <w:r>
              <w:rPr>
                <w:rFonts w:ascii="Calibri" w:hAnsi="Calibri" w:cs="Calibri" w:hint="eastAsia"/>
                <w:sz w:val="22"/>
                <w:szCs w:val="22"/>
                <w:lang w:eastAsia="ko-KR"/>
              </w:rPr>
              <w:t>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at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 w:hint="eastAsia"/>
                <w:sz w:val="22"/>
                <w:szCs w:val="22"/>
                <w:lang w:eastAsia="ko-KR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ct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n</w:t>
            </w:r>
            <w:r w:rsidR="0066093C">
              <w:rPr>
                <w:rFonts w:ascii="Calibri" w:eastAsiaTheme="minorEastAsia" w:hAnsi="Calibri" w:cs="Calibri" w:hint="eastAsia"/>
                <w:sz w:val="22"/>
                <w:szCs w:val="22"/>
                <w:lang w:eastAsia="ko-KR"/>
              </w:rPr>
              <w:t xml:space="preserve"> (IS)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 w:hint="eastAsia"/>
                <w:spacing w:val="1"/>
                <w:sz w:val="22"/>
                <w:szCs w:val="22"/>
                <w:lang w:eastAsia="ko-KR"/>
              </w:rPr>
              <w:t>by</w:t>
            </w:r>
            <w:r w:rsidR="0066093C">
              <w:rPr>
                <w:rFonts w:ascii="Calibri" w:eastAsiaTheme="minorEastAsia" w:hAnsi="Calibri" w:cs="Calibri" w:hint="eastAsia"/>
                <w:spacing w:val="1"/>
                <w:sz w:val="22"/>
                <w:szCs w:val="22"/>
                <w:lang w:eastAsia="ko-KR"/>
              </w:rPr>
              <w:t xml:space="preserve"> assisting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i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ati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n </w:t>
            </w:r>
            <w:r>
              <w:rPr>
                <w:rFonts w:ascii="Calibri" w:hAnsi="Calibri" w:cs="Calibri" w:hint="eastAsia"/>
                <w:sz w:val="22"/>
                <w:szCs w:val="22"/>
                <w:lang w:eastAsia="ko-KR"/>
              </w:rPr>
              <w:t xml:space="preserve">and </w:t>
            </w:r>
            <w:r w:rsidR="008C6663">
              <w:rPr>
                <w:rFonts w:ascii="Calibri" w:hAnsi="Calibri" w:cs="Calibri"/>
                <w:sz w:val="22"/>
                <w:szCs w:val="22"/>
                <w:lang w:eastAsia="ko-KR"/>
              </w:rPr>
              <w:t>case data management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. In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ti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la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,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ent’s respo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iliti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ill 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cl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ud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:</w:t>
            </w:r>
          </w:p>
          <w:p w:rsidR="00D1252F" w:rsidRDefault="00D1252F" w:rsidP="00D1252F">
            <w:pPr>
              <w:ind w:left="256" w:right="535" w:hanging="144"/>
              <w:rPr>
                <w:rFonts w:ascii="Calibri" w:hAnsi="Calibri" w:cs="Calibri"/>
                <w:sz w:val="22"/>
                <w:szCs w:val="22"/>
                <w:lang w:eastAsia="ko-KR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 w:hint="eastAsia"/>
                <w:sz w:val="22"/>
                <w:szCs w:val="22"/>
                <w:lang w:eastAsia="ko-KR"/>
              </w:rPr>
              <w:t xml:space="preserve">Assist AUO's </w:t>
            </w:r>
            <w:r>
              <w:rPr>
                <w:rFonts w:ascii="Calibri" w:hAnsi="Calibri" w:cs="Calibri"/>
                <w:sz w:val="22"/>
                <w:szCs w:val="22"/>
                <w:lang w:eastAsia="ko-KR"/>
              </w:rPr>
              <w:t>case data management, including launching of a new case management system and data migration</w:t>
            </w:r>
            <w:r>
              <w:rPr>
                <w:rFonts w:ascii="Calibri" w:hAnsi="Calibri" w:cs="Calibri" w:hint="eastAsia"/>
                <w:sz w:val="22"/>
                <w:szCs w:val="22"/>
                <w:lang w:eastAsia="ko-KR"/>
              </w:rPr>
              <w:t>.</w:t>
            </w:r>
          </w:p>
          <w:p w:rsidR="006B2CDB" w:rsidRDefault="006B2CDB" w:rsidP="009256D9">
            <w:pPr>
              <w:ind w:left="256" w:right="535" w:hanging="144"/>
              <w:rPr>
                <w:rFonts w:ascii="Calibri" w:hAnsi="Calibri" w:cs="Calibri"/>
                <w:spacing w:val="1"/>
                <w:sz w:val="22"/>
                <w:szCs w:val="22"/>
                <w:lang w:eastAsia="ko-KR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 w:hint="eastAsia"/>
                <w:sz w:val="22"/>
                <w:szCs w:val="22"/>
                <w:lang w:eastAsia="ko-KR"/>
              </w:rPr>
              <w:t xml:space="preserve">Assist the investigative </w:t>
            </w:r>
            <w:r>
              <w:rPr>
                <w:rFonts w:ascii="Calibri" w:hAnsi="Calibri" w:cs="Calibri"/>
                <w:sz w:val="22"/>
                <w:szCs w:val="22"/>
                <w:lang w:eastAsia="ko-KR"/>
              </w:rPr>
              <w:t>activities</w:t>
            </w:r>
            <w:r w:rsidR="0066093C">
              <w:rPr>
                <w:rFonts w:ascii="Calibri" w:hAnsi="Calibri" w:cs="Calibri" w:hint="eastAsia"/>
                <w:sz w:val="22"/>
                <w:szCs w:val="22"/>
                <w:lang w:eastAsia="ko-KR"/>
              </w:rPr>
              <w:t xml:space="preserve"> of AUO</w:t>
            </w:r>
            <w:r w:rsidR="0066093C">
              <w:rPr>
                <w:rFonts w:ascii="Calibri" w:eastAsiaTheme="minorEastAsia" w:hAnsi="Calibri" w:cs="Calibri" w:hint="eastAsia"/>
                <w:sz w:val="22"/>
                <w:szCs w:val="22"/>
                <w:lang w:eastAsia="ko-KR"/>
              </w:rPr>
              <w:t xml:space="preserve">/IS </w:t>
            </w:r>
            <w:r>
              <w:rPr>
                <w:rFonts w:ascii="Calibri" w:hAnsi="Calibri" w:cs="Calibri" w:hint="eastAsia"/>
                <w:sz w:val="22"/>
                <w:szCs w:val="22"/>
                <w:lang w:eastAsia="ko-KR"/>
              </w:rPr>
              <w:t>by conducting analysis of relevant evidence and jurisprudence,</w:t>
            </w:r>
            <w:r w:rsidR="0066093C">
              <w:rPr>
                <w:rFonts w:ascii="Calibri" w:eastAsiaTheme="minorEastAsia" w:hAnsi="Calibri" w:cs="Calibri" w:hint="eastAsia"/>
                <w:sz w:val="22"/>
                <w:szCs w:val="22"/>
                <w:lang w:eastAsia="ko-KR"/>
              </w:rPr>
              <w:t xml:space="preserve"> and</w:t>
            </w:r>
            <w:r>
              <w:rPr>
                <w:rFonts w:ascii="Calibri" w:hAnsi="Calibri" w:cs="Calibri" w:hint="eastAsia"/>
                <w:sz w:val="22"/>
                <w:szCs w:val="22"/>
                <w:lang w:eastAsia="ko-KR"/>
              </w:rPr>
              <w:t xml:space="preserve"> </w:t>
            </w:r>
            <w:r w:rsidR="0066093C">
              <w:rPr>
                <w:rFonts w:ascii="Calibri" w:eastAsiaTheme="minorEastAsia" w:hAnsi="Calibri" w:cs="Calibri" w:hint="eastAsia"/>
                <w:sz w:val="22"/>
                <w:szCs w:val="22"/>
                <w:lang w:eastAsia="ko-KR"/>
              </w:rPr>
              <w:t>providing support to investigators including participating in</w:t>
            </w:r>
            <w:r w:rsidR="009256D9">
              <w:rPr>
                <w:rFonts w:ascii="Calibri" w:eastAsiaTheme="minorEastAsia" w:hAnsi="Calibri" w:cs="Calibri" w:hint="eastAsia"/>
                <w:sz w:val="22"/>
                <w:szCs w:val="22"/>
                <w:lang w:eastAsia="ko-KR"/>
              </w:rPr>
              <w:t xml:space="preserve"> investigative activities by assisting investigators for conducting interviews and maintaining</w:t>
            </w:r>
            <w:r w:rsidR="0066093C">
              <w:rPr>
                <w:rFonts w:ascii="Calibri" w:eastAsiaTheme="minorEastAsia" w:hAnsi="Calibri" w:cs="Calibri" w:hint="eastAsia"/>
                <w:sz w:val="22"/>
                <w:szCs w:val="22"/>
                <w:lang w:eastAsia="ko-KR"/>
              </w:rPr>
              <w:t xml:space="preserve"> case records</w:t>
            </w:r>
            <w:r>
              <w:rPr>
                <w:rFonts w:ascii="Calibri" w:hAnsi="Calibri" w:cs="Calibri" w:hint="eastAsia"/>
                <w:spacing w:val="-1"/>
                <w:sz w:val="22"/>
                <w:szCs w:val="22"/>
                <w:lang w:eastAsia="ko-KR"/>
              </w:rPr>
              <w:t xml:space="preserve">. </w:t>
            </w:r>
          </w:p>
          <w:p w:rsidR="00F1520A" w:rsidRPr="004B259A" w:rsidRDefault="006B2CDB" w:rsidP="00D1252F">
            <w:pPr>
              <w:ind w:left="256" w:right="535" w:hanging="144"/>
              <w:rPr>
                <w:rFonts w:ascii="Tahoma" w:eastAsia="Tahoma" w:hAnsi="Tahoma" w:cs="Tahoma"/>
                <w:spacing w:val="1"/>
                <w:sz w:val="16"/>
                <w:szCs w:val="16"/>
                <w:lang w:eastAsia="en-US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 w:rsidR="004B259A">
              <w:rPr>
                <w:rFonts w:ascii="Calibri" w:hAnsi="Calibri" w:cs="Calibri"/>
                <w:sz w:val="22"/>
                <w:szCs w:val="22"/>
                <w:lang w:eastAsia="ko-KR"/>
              </w:rPr>
              <w:t>Perform additional duties, including participating in projects and activities as required within the scope of AUO as assigned by Investigation Manager and/or Director of AUO.</w:t>
            </w:r>
          </w:p>
        </w:tc>
      </w:tr>
      <w:tr w:rsidR="00E271FC" w:rsidRPr="00237942" w:rsidTr="009256D9">
        <w:trPr>
          <w:trHeight w:hRule="exact" w:val="271"/>
        </w:trPr>
        <w:tc>
          <w:tcPr>
            <w:tcW w:w="9782" w:type="dxa"/>
            <w:gridSpan w:val="4"/>
            <w:tcBorders>
              <w:top w:val="single" w:sz="19" w:space="0" w:color="E6E6E6"/>
              <w:left w:val="single" w:sz="33" w:space="0" w:color="E6E6E6"/>
              <w:bottom w:val="single" w:sz="19" w:space="0" w:color="E6E6E6"/>
              <w:right w:val="single" w:sz="33" w:space="0" w:color="E6E6E6"/>
            </w:tcBorders>
          </w:tcPr>
          <w:p w:rsidR="00E271FC" w:rsidRPr="00237942" w:rsidRDefault="00E271FC" w:rsidP="009256D9">
            <w:pPr>
              <w:spacing w:before="3"/>
              <w:rPr>
                <w:rFonts w:ascii="Tahoma" w:eastAsia="Tahoma" w:hAnsi="Tahoma" w:cs="Tahoma"/>
                <w:sz w:val="18"/>
                <w:szCs w:val="18"/>
                <w:lang w:val="en-US" w:eastAsia="en-US"/>
              </w:rPr>
            </w:pP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K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 xml:space="preserve">Y 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P</w:t>
            </w:r>
            <w:r w:rsidRPr="00237942">
              <w:rPr>
                <w:rFonts w:ascii="Tahoma" w:eastAsia="Tahoma" w:hAnsi="Tahoma" w:cs="Tahoma"/>
                <w:b/>
                <w:spacing w:val="2"/>
                <w:sz w:val="18"/>
                <w:szCs w:val="18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F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O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M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A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NCE INDI</w:t>
            </w:r>
            <w:r w:rsidRPr="00237942">
              <w:rPr>
                <w:rFonts w:ascii="Tahoma" w:eastAsia="Tahoma" w:hAnsi="Tahoma" w:cs="Tahoma"/>
                <w:b/>
                <w:spacing w:val="2"/>
                <w:sz w:val="18"/>
                <w:szCs w:val="18"/>
                <w:lang w:val="en-US" w:eastAsia="en-US"/>
              </w:rPr>
              <w:t>C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A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O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S</w:t>
            </w:r>
          </w:p>
        </w:tc>
      </w:tr>
      <w:tr w:rsidR="00E271FC" w:rsidRPr="00237942" w:rsidTr="009256D9">
        <w:trPr>
          <w:trHeight w:hRule="exact" w:val="379"/>
        </w:trPr>
        <w:tc>
          <w:tcPr>
            <w:tcW w:w="7088" w:type="dxa"/>
            <w:gridSpan w:val="2"/>
            <w:tcBorders>
              <w:top w:val="single" w:sz="19" w:space="0" w:color="E6E6E6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E271FC" w:rsidRPr="00237942" w:rsidRDefault="00E271FC" w:rsidP="009256D9">
            <w:pPr>
              <w:spacing w:before="120" w:after="120"/>
              <w:ind w:left="79"/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</w:pPr>
            <w:r w:rsidRPr="00237942"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xp</w:t>
            </w:r>
            <w:r w:rsidRPr="00237942">
              <w:rPr>
                <w:rFonts w:ascii="Tahoma" w:eastAsia="Tahoma" w:hAnsi="Tahoma" w:cs="Tahoma"/>
                <w:spacing w:val="-1"/>
                <w:sz w:val="16"/>
                <w:szCs w:val="16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c</w:t>
            </w:r>
            <w:r w:rsidRPr="00237942">
              <w:rPr>
                <w:rFonts w:ascii="Tahoma" w:eastAsia="Tahoma" w:hAnsi="Tahoma" w:cs="Tahoma"/>
                <w:spacing w:val="-1"/>
                <w:sz w:val="16"/>
                <w:szCs w:val="16"/>
                <w:lang w:val="en-US" w:eastAsia="en-US"/>
              </w:rPr>
              <w:t>te</w:t>
            </w:r>
            <w:r w:rsidRPr="00237942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 xml:space="preserve">d </w:t>
            </w:r>
            <w:r w:rsidRPr="00237942">
              <w:rPr>
                <w:rFonts w:ascii="Tahoma" w:eastAsia="Tahoma" w:hAnsi="Tahoma" w:cs="Tahoma"/>
                <w:spacing w:val="-1"/>
                <w:sz w:val="16"/>
                <w:szCs w:val="16"/>
                <w:lang w:val="en-US" w:eastAsia="en-US"/>
              </w:rPr>
              <w:t>Out</w:t>
            </w:r>
            <w:r w:rsidRPr="00237942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p</w:t>
            </w:r>
            <w:r w:rsidRPr="00237942">
              <w:rPr>
                <w:rFonts w:ascii="Tahoma" w:eastAsia="Tahoma" w:hAnsi="Tahoma" w:cs="Tahoma"/>
                <w:spacing w:val="-1"/>
                <w:sz w:val="16"/>
                <w:szCs w:val="16"/>
                <w:lang w:val="en-US" w:eastAsia="en-US"/>
              </w:rPr>
              <w:t>ut</w:t>
            </w:r>
            <w:r w:rsidRPr="00237942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s</w:t>
            </w:r>
            <w:r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 xml:space="preserve"> (please include any travel if applicable)</w:t>
            </w:r>
            <w:r w:rsidRPr="00237942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:</w:t>
            </w:r>
          </w:p>
        </w:tc>
        <w:tc>
          <w:tcPr>
            <w:tcW w:w="2694" w:type="dxa"/>
            <w:gridSpan w:val="2"/>
            <w:tcBorders>
              <w:top w:val="single" w:sz="19" w:space="0" w:color="E6E6E6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E271FC" w:rsidRPr="00237942" w:rsidRDefault="00E271FC" w:rsidP="009256D9">
            <w:pPr>
              <w:spacing w:before="120"/>
              <w:ind w:left="79"/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</w:pPr>
            <w:r w:rsidRPr="00237942"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spacing w:val="-1"/>
                <w:sz w:val="16"/>
                <w:szCs w:val="16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q</w:t>
            </w:r>
            <w:r w:rsidRPr="00237942">
              <w:rPr>
                <w:rFonts w:ascii="Tahoma" w:eastAsia="Tahoma" w:hAnsi="Tahoma" w:cs="Tahoma"/>
                <w:spacing w:val="-1"/>
                <w:sz w:val="16"/>
                <w:szCs w:val="16"/>
                <w:lang w:val="en-US" w:eastAsia="en-US"/>
              </w:rPr>
              <w:t>ui</w:t>
            </w:r>
            <w:r w:rsidRPr="00237942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spacing w:val="-1"/>
                <w:sz w:val="16"/>
                <w:szCs w:val="16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 xml:space="preserve">d </w:t>
            </w:r>
            <w:r w:rsidRPr="00237942">
              <w:rPr>
                <w:rFonts w:ascii="Tahoma" w:eastAsia="Tahoma" w:hAnsi="Tahoma" w:cs="Tahoma"/>
                <w:spacing w:val="-1"/>
                <w:sz w:val="16"/>
                <w:szCs w:val="16"/>
                <w:lang w:val="en-US" w:eastAsia="en-US"/>
              </w:rPr>
              <w:t>Com</w:t>
            </w:r>
            <w:r w:rsidRPr="00237942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p</w:t>
            </w:r>
            <w:r w:rsidRPr="00237942">
              <w:rPr>
                <w:rFonts w:ascii="Tahoma" w:eastAsia="Tahoma" w:hAnsi="Tahoma" w:cs="Tahoma"/>
                <w:spacing w:val="-1"/>
                <w:sz w:val="16"/>
                <w:szCs w:val="16"/>
                <w:lang w:val="en-US" w:eastAsia="en-US"/>
              </w:rPr>
              <w:t>letio</w:t>
            </w:r>
            <w:r w:rsidRPr="00237942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 xml:space="preserve">n </w:t>
            </w:r>
            <w:r w:rsidRPr="00237942">
              <w:rPr>
                <w:rFonts w:ascii="Tahoma" w:eastAsia="Tahoma" w:hAnsi="Tahoma" w:cs="Tahoma"/>
                <w:spacing w:val="-1"/>
                <w:sz w:val="16"/>
                <w:szCs w:val="16"/>
                <w:lang w:val="en-US" w:eastAsia="en-US"/>
              </w:rPr>
              <w:t>D</w:t>
            </w:r>
            <w:r w:rsidRPr="00237942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a</w:t>
            </w:r>
            <w:r w:rsidRPr="00237942">
              <w:rPr>
                <w:rFonts w:ascii="Tahoma" w:eastAsia="Tahoma" w:hAnsi="Tahoma" w:cs="Tahoma"/>
                <w:spacing w:val="-1"/>
                <w:sz w:val="16"/>
                <w:szCs w:val="16"/>
                <w:lang w:val="en-US" w:eastAsia="en-US"/>
              </w:rPr>
              <w:t>te</w:t>
            </w:r>
            <w:r w:rsidRPr="00237942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:</w:t>
            </w:r>
          </w:p>
        </w:tc>
      </w:tr>
      <w:tr w:rsidR="00E271FC" w:rsidRPr="00237942" w:rsidTr="00B42B1D">
        <w:trPr>
          <w:trHeight w:hRule="exact" w:val="3325"/>
        </w:trPr>
        <w:tc>
          <w:tcPr>
            <w:tcW w:w="7088" w:type="dxa"/>
            <w:gridSpan w:val="2"/>
            <w:tcBorders>
              <w:top w:val="single" w:sz="19" w:space="0" w:color="E6E6E6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F1520A" w:rsidRDefault="00AA3461" w:rsidP="00F1520A">
            <w:pPr>
              <w:ind w:left="256" w:right="535" w:hanging="144"/>
              <w:rPr>
                <w:rFonts w:ascii="Calibri" w:hAnsi="Calibri" w:cs="Calibri"/>
                <w:spacing w:val="1"/>
                <w:sz w:val="22"/>
                <w:szCs w:val="22"/>
                <w:lang w:eastAsia="ko-KR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 w:rsidR="0066093C">
              <w:rPr>
                <w:rFonts w:ascii="Calibri" w:hAnsi="Calibri" w:cs="Calibri" w:hint="eastAsia"/>
                <w:sz w:val="22"/>
                <w:szCs w:val="22"/>
                <w:lang w:eastAsia="ko-KR"/>
              </w:rPr>
              <w:t>T</w:t>
            </w:r>
            <w:r w:rsidR="0066093C">
              <w:rPr>
                <w:rFonts w:ascii="Calibri" w:hAnsi="Calibri" w:cs="Calibri" w:hint="eastAsia"/>
                <w:spacing w:val="1"/>
                <w:sz w:val="22"/>
                <w:szCs w:val="22"/>
                <w:lang w:eastAsia="ko-KR"/>
              </w:rPr>
              <w:t xml:space="preserve">he </w:t>
            </w:r>
            <w:r w:rsidR="009256D9">
              <w:rPr>
                <w:rFonts w:ascii="Calibri" w:eastAsiaTheme="minorEastAsia" w:hAnsi="Calibri" w:cs="Calibri" w:hint="eastAsia"/>
                <w:spacing w:val="1"/>
                <w:sz w:val="22"/>
                <w:szCs w:val="22"/>
                <w:lang w:eastAsia="ko-KR"/>
              </w:rPr>
              <w:t xml:space="preserve">output </w:t>
            </w:r>
            <w:r w:rsidR="0066093C">
              <w:rPr>
                <w:rFonts w:ascii="Calibri" w:hAnsi="Calibri" w:cs="Calibri" w:hint="eastAsia"/>
                <w:spacing w:val="1"/>
                <w:sz w:val="22"/>
                <w:szCs w:val="22"/>
                <w:lang w:eastAsia="ko-KR"/>
              </w:rPr>
              <w:t>reports are required to be well drafted</w:t>
            </w:r>
            <w:r w:rsidR="00492A8B">
              <w:rPr>
                <w:rFonts w:ascii="Calibri" w:hAnsi="Calibri" w:cs="Calibri"/>
                <w:spacing w:val="1"/>
                <w:sz w:val="22"/>
                <w:szCs w:val="22"/>
                <w:lang w:eastAsia="ko-KR"/>
              </w:rPr>
              <w:t>,</w:t>
            </w:r>
            <w:r w:rsidR="0066093C">
              <w:rPr>
                <w:rFonts w:ascii="Calibri" w:hAnsi="Calibri" w:cs="Calibri" w:hint="eastAsia"/>
                <w:spacing w:val="1"/>
                <w:sz w:val="22"/>
                <w:szCs w:val="22"/>
                <w:lang w:eastAsia="ko-KR"/>
              </w:rPr>
              <w:t xml:space="preserve"> with minor editing,</w:t>
            </w:r>
            <w:r w:rsidR="00492A8B">
              <w:rPr>
                <w:rFonts w:ascii="Calibri" w:hAnsi="Calibri" w:cs="Calibri"/>
                <w:spacing w:val="1"/>
                <w:sz w:val="22"/>
                <w:szCs w:val="22"/>
                <w:lang w:eastAsia="ko-KR"/>
              </w:rPr>
              <w:t xml:space="preserve"> be</w:t>
            </w:r>
            <w:r w:rsidR="0066093C">
              <w:rPr>
                <w:rFonts w:ascii="Calibri" w:hAnsi="Calibri" w:cs="Calibri" w:hint="eastAsia"/>
                <w:spacing w:val="1"/>
                <w:sz w:val="22"/>
                <w:szCs w:val="22"/>
                <w:lang w:eastAsia="ko-KR"/>
              </w:rPr>
              <w:t xml:space="preserve"> </w:t>
            </w:r>
            <w:r w:rsidR="0066093C">
              <w:rPr>
                <w:rFonts w:ascii="Calibri" w:hAnsi="Calibri" w:cs="Calibri"/>
                <w:spacing w:val="1"/>
                <w:sz w:val="22"/>
                <w:szCs w:val="22"/>
                <w:lang w:eastAsia="ko-KR"/>
              </w:rPr>
              <w:t>succinct</w:t>
            </w:r>
            <w:r w:rsidR="0066093C">
              <w:rPr>
                <w:rFonts w:ascii="Calibri" w:hAnsi="Calibri" w:cs="Calibri" w:hint="eastAsia"/>
                <w:spacing w:val="1"/>
                <w:sz w:val="22"/>
                <w:szCs w:val="22"/>
                <w:lang w:eastAsia="ko-KR"/>
              </w:rPr>
              <w:t xml:space="preserve"> and supported by relevant evidence.</w:t>
            </w:r>
          </w:p>
          <w:p w:rsidR="00F1520A" w:rsidRPr="00F1520A" w:rsidRDefault="004B259A" w:rsidP="004B259A">
            <w:pPr>
              <w:pStyle w:val="ListParagraph"/>
              <w:numPr>
                <w:ilvl w:val="0"/>
                <w:numId w:val="4"/>
              </w:numPr>
              <w:ind w:left="284" w:right="535" w:hanging="142"/>
              <w:rPr>
                <w:rFonts w:ascii="Calibri" w:hAnsi="Calibri" w:cs="Calibri"/>
                <w:sz w:val="22"/>
                <w:szCs w:val="22"/>
                <w:lang w:eastAsia="ko-KR"/>
              </w:rPr>
            </w:pPr>
            <w:r>
              <w:rPr>
                <w:rFonts w:ascii="Calibri" w:hAnsi="Calibri" w:cs="Calibri"/>
                <w:sz w:val="22"/>
                <w:szCs w:val="22"/>
                <w:lang w:eastAsia="ko-KR"/>
              </w:rPr>
              <w:t xml:space="preserve">Completion of assigned </w:t>
            </w:r>
            <w:r w:rsidR="00F1520A" w:rsidRPr="00F1520A">
              <w:rPr>
                <w:rFonts w:ascii="Calibri" w:hAnsi="Calibri" w:cs="Calibri"/>
                <w:sz w:val="22"/>
                <w:szCs w:val="22"/>
                <w:lang w:eastAsia="ko-KR"/>
              </w:rPr>
              <w:t>tasks within ag</w:t>
            </w:r>
            <w:bookmarkStart w:id="1" w:name="_GoBack"/>
            <w:bookmarkEnd w:id="1"/>
            <w:r w:rsidR="00F1520A" w:rsidRPr="00F1520A">
              <w:rPr>
                <w:rFonts w:ascii="Calibri" w:hAnsi="Calibri" w:cs="Calibri"/>
                <w:sz w:val="22"/>
                <w:szCs w:val="22"/>
                <w:lang w:eastAsia="ko-KR"/>
              </w:rPr>
              <w:t xml:space="preserve">reed timeframe. </w:t>
            </w:r>
          </w:p>
          <w:p w:rsidR="00F1520A" w:rsidRPr="00F1520A" w:rsidRDefault="00F1520A" w:rsidP="00F1520A">
            <w:pPr>
              <w:pStyle w:val="ListParagraph"/>
              <w:numPr>
                <w:ilvl w:val="0"/>
                <w:numId w:val="4"/>
              </w:numPr>
              <w:ind w:left="284" w:right="535" w:hanging="142"/>
              <w:rPr>
                <w:rFonts w:ascii="Calibri" w:hAnsi="Calibri" w:cs="Calibri"/>
                <w:sz w:val="22"/>
                <w:szCs w:val="22"/>
                <w:lang w:eastAsia="ko-KR"/>
              </w:rPr>
            </w:pPr>
            <w:r w:rsidRPr="00F1520A">
              <w:rPr>
                <w:rFonts w:ascii="Calibri" w:hAnsi="Calibri" w:cs="Calibri"/>
                <w:sz w:val="22"/>
                <w:szCs w:val="22"/>
                <w:lang w:eastAsia="ko-KR"/>
              </w:rPr>
              <w:t xml:space="preserve">Output comprehensive and well documented, conclusions are well supported, objective, relevant and useful. </w:t>
            </w:r>
          </w:p>
          <w:p w:rsidR="009256D9" w:rsidRPr="009256D9" w:rsidRDefault="009256D9" w:rsidP="00AD6D2A">
            <w:pPr>
              <w:ind w:left="256" w:right="535" w:hanging="144"/>
              <w:rPr>
                <w:rFonts w:ascii="Calibri" w:eastAsiaTheme="minorEastAsia" w:hAnsi="Calibri" w:cs="Calibri"/>
                <w:sz w:val="22"/>
                <w:szCs w:val="22"/>
                <w:lang w:eastAsia="ko-KR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 w:rsidRPr="009256D9">
              <w:rPr>
                <w:rFonts w:ascii="Calibri" w:eastAsiaTheme="minorEastAsia" w:hAnsi="Calibri" w:cs="Calibri"/>
                <w:spacing w:val="1"/>
                <w:sz w:val="22"/>
                <w:szCs w:val="22"/>
                <w:lang w:eastAsia="ko-KR"/>
              </w:rPr>
              <w:t>The incumbent will serve with accountability for integrity, transparency, and equity in the management of IFAD resources. During the assignment the incumbent will conduct herself/himself in a professional manner, will keep confidentiality and will exercise due care in carrying out her/his work.  The confidentiality obligation over AUO sensitive information extends to after the completion of the assignment.</w:t>
            </w:r>
          </w:p>
        </w:tc>
        <w:tc>
          <w:tcPr>
            <w:tcW w:w="2694" w:type="dxa"/>
            <w:gridSpan w:val="2"/>
            <w:tcBorders>
              <w:top w:val="single" w:sz="19" w:space="0" w:color="E6E6E6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E271FC" w:rsidRPr="0067140B" w:rsidRDefault="00E271FC" w:rsidP="00AA6BD1">
            <w:pPr>
              <w:spacing w:before="17"/>
              <w:ind w:left="81"/>
              <w:rPr>
                <w:rFonts w:ascii="Calibri" w:hAnsi="Calibri" w:cs="Calibri"/>
                <w:spacing w:val="1"/>
                <w:sz w:val="22"/>
                <w:szCs w:val="22"/>
                <w:lang w:eastAsia="ko-KR"/>
              </w:rPr>
            </w:pPr>
          </w:p>
        </w:tc>
      </w:tr>
    </w:tbl>
    <w:p w:rsidR="00E271FC" w:rsidRDefault="00E271FC" w:rsidP="00E271FC">
      <w:pPr>
        <w:ind w:left="-284"/>
        <w:rPr>
          <w:rFonts w:ascii="Verdana" w:hAnsi="Verdana" w:cstheme="minorBidi"/>
          <w:sz w:val="18"/>
          <w:szCs w:val="18"/>
        </w:rPr>
      </w:pPr>
      <w:r w:rsidRPr="00717583">
        <w:rPr>
          <w:rFonts w:ascii="Verdana" w:hAnsi="Verdana" w:cstheme="minorBidi"/>
          <w:sz w:val="18"/>
          <w:szCs w:val="18"/>
        </w:rPr>
        <w:t>Clearance by COM if TORs include communication activities (see section 4.7(iii)</w:t>
      </w:r>
      <w:r>
        <w:rPr>
          <w:rFonts w:ascii="Verdana" w:hAnsi="Verdana" w:cstheme="minorBidi"/>
          <w:sz w:val="18"/>
          <w:szCs w:val="18"/>
        </w:rPr>
        <w:t>)</w:t>
      </w:r>
      <w:r w:rsidRPr="00717583">
        <w:rPr>
          <w:rFonts w:ascii="Verdana" w:hAnsi="Verdana" w:cstheme="minorBidi"/>
          <w:sz w:val="18"/>
          <w:szCs w:val="18"/>
        </w:rPr>
        <w:t xml:space="preserve">: </w:t>
      </w:r>
    </w:p>
    <w:p w:rsidR="00E271FC" w:rsidRDefault="00E271FC" w:rsidP="00E271FC">
      <w:pPr>
        <w:ind w:left="-284"/>
        <w:rPr>
          <w:rFonts w:ascii="Verdana" w:hAnsi="Verdana" w:cstheme="minorBidi"/>
          <w:sz w:val="18"/>
          <w:szCs w:val="18"/>
        </w:rPr>
      </w:pPr>
    </w:p>
    <w:p w:rsidR="00E271FC" w:rsidRDefault="00E271FC" w:rsidP="00E271FC">
      <w:pPr>
        <w:ind w:left="-284" w:right="-330"/>
        <w:rPr>
          <w:rFonts w:ascii="Verdana" w:hAnsi="Verdana" w:cstheme="minorBidi"/>
          <w:sz w:val="18"/>
          <w:szCs w:val="18"/>
        </w:rPr>
      </w:pPr>
      <w:r>
        <w:rPr>
          <w:rFonts w:ascii="Verdana" w:hAnsi="Verdana" w:cstheme="minorBidi"/>
          <w:sz w:val="18"/>
          <w:szCs w:val="18"/>
        </w:rPr>
        <w:t>Name: …………………………………………….…Signature…………………………………………….</w:t>
      </w:r>
      <w:r>
        <w:rPr>
          <w:rFonts w:ascii="Verdana" w:hAnsi="Verdana" w:cstheme="minorBidi"/>
          <w:sz w:val="18"/>
          <w:szCs w:val="18"/>
        </w:rPr>
        <w:tab/>
        <w:t>Date:……………………….</w:t>
      </w:r>
    </w:p>
    <w:p w:rsidR="00E271FC" w:rsidRDefault="00E271FC" w:rsidP="00E271FC">
      <w:pPr>
        <w:ind w:left="-284"/>
        <w:rPr>
          <w:rFonts w:ascii="Verdana" w:hAnsi="Verdana" w:cstheme="minorBidi"/>
          <w:sz w:val="18"/>
          <w:szCs w:val="18"/>
        </w:rPr>
      </w:pPr>
    </w:p>
    <w:p w:rsidR="00E271FC" w:rsidRDefault="00E271FC" w:rsidP="00E271FC">
      <w:pPr>
        <w:ind w:left="-284"/>
        <w:rPr>
          <w:rFonts w:ascii="Verdana" w:hAnsi="Verdana" w:cstheme="minorBidi"/>
          <w:sz w:val="18"/>
          <w:szCs w:val="18"/>
        </w:rPr>
      </w:pPr>
      <w:r w:rsidRPr="00717583">
        <w:rPr>
          <w:rFonts w:ascii="Verdana" w:hAnsi="Verdana" w:cstheme="minorBidi"/>
          <w:sz w:val="18"/>
          <w:szCs w:val="18"/>
        </w:rPr>
        <w:t xml:space="preserve">Clearance by </w:t>
      </w:r>
      <w:r>
        <w:rPr>
          <w:rFonts w:ascii="Verdana" w:hAnsi="Verdana" w:cstheme="minorBidi"/>
          <w:sz w:val="18"/>
          <w:szCs w:val="18"/>
        </w:rPr>
        <w:t>CFS</w:t>
      </w:r>
      <w:r w:rsidRPr="00717583">
        <w:rPr>
          <w:rFonts w:ascii="Verdana" w:hAnsi="Verdana" w:cstheme="minorBidi"/>
          <w:sz w:val="18"/>
          <w:szCs w:val="18"/>
        </w:rPr>
        <w:t xml:space="preserve"> if TORs include </w:t>
      </w:r>
      <w:r>
        <w:rPr>
          <w:rFonts w:ascii="Verdana" w:hAnsi="Verdana" w:cstheme="minorBidi"/>
          <w:sz w:val="18"/>
          <w:szCs w:val="18"/>
        </w:rPr>
        <w:t>financial</w:t>
      </w:r>
      <w:r w:rsidRPr="00717583">
        <w:rPr>
          <w:rFonts w:ascii="Verdana" w:hAnsi="Verdana" w:cstheme="minorBidi"/>
          <w:sz w:val="18"/>
          <w:szCs w:val="18"/>
        </w:rPr>
        <w:t xml:space="preserve"> </w:t>
      </w:r>
      <w:r>
        <w:rPr>
          <w:rFonts w:ascii="Verdana" w:hAnsi="Verdana" w:cstheme="minorBidi"/>
          <w:sz w:val="18"/>
          <w:szCs w:val="18"/>
        </w:rPr>
        <w:t>management responsibilities</w:t>
      </w:r>
      <w:r w:rsidRPr="00717583">
        <w:rPr>
          <w:rFonts w:ascii="Verdana" w:hAnsi="Verdana" w:cstheme="minorBidi"/>
          <w:sz w:val="18"/>
          <w:szCs w:val="18"/>
        </w:rPr>
        <w:t xml:space="preserve">: </w:t>
      </w:r>
    </w:p>
    <w:p w:rsidR="00E271FC" w:rsidRDefault="00E271FC" w:rsidP="00E271FC">
      <w:pPr>
        <w:ind w:left="-284"/>
        <w:rPr>
          <w:rFonts w:ascii="Verdana" w:hAnsi="Verdana" w:cstheme="minorBidi"/>
          <w:sz w:val="18"/>
          <w:szCs w:val="18"/>
        </w:rPr>
      </w:pPr>
    </w:p>
    <w:p w:rsidR="00C5129B" w:rsidRDefault="00E271FC" w:rsidP="00B42B1D">
      <w:pPr>
        <w:ind w:left="-284" w:right="-188"/>
      </w:pPr>
      <w:r>
        <w:rPr>
          <w:rFonts w:ascii="Verdana" w:hAnsi="Verdana" w:cstheme="minorBidi"/>
          <w:sz w:val="18"/>
          <w:szCs w:val="18"/>
        </w:rPr>
        <w:t>Name: …………………………………………….…Signature…………………………………………….</w:t>
      </w:r>
      <w:r>
        <w:rPr>
          <w:rFonts w:ascii="Verdana" w:hAnsi="Verdana" w:cstheme="minorBidi"/>
          <w:sz w:val="18"/>
          <w:szCs w:val="18"/>
        </w:rPr>
        <w:tab/>
        <w:t>Date:……………………….</w:t>
      </w:r>
    </w:p>
    <w:sectPr w:rsidR="00C5129B" w:rsidSect="00E271FC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EFE" w:rsidRDefault="00AF2EFE" w:rsidP="006B2CDB">
      <w:r>
        <w:separator/>
      </w:r>
    </w:p>
  </w:endnote>
  <w:endnote w:type="continuationSeparator" w:id="0">
    <w:p w:rsidR="00AF2EFE" w:rsidRDefault="00AF2EFE" w:rsidP="006B2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EFE" w:rsidRDefault="00AF2EFE" w:rsidP="006B2CDB">
      <w:r>
        <w:separator/>
      </w:r>
    </w:p>
  </w:footnote>
  <w:footnote w:type="continuationSeparator" w:id="0">
    <w:p w:rsidR="00AF2EFE" w:rsidRDefault="00AF2EFE" w:rsidP="006B2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623D5"/>
    <w:multiLevelType w:val="multilevel"/>
    <w:tmpl w:val="BBAC65C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20E4A4E"/>
    <w:multiLevelType w:val="hybridMultilevel"/>
    <w:tmpl w:val="87CE68A2"/>
    <w:lvl w:ilvl="0" w:tplc="08090001">
      <w:start w:val="1"/>
      <w:numFmt w:val="bullet"/>
      <w:lvlText w:val=""/>
      <w:lvlJc w:val="left"/>
      <w:pPr>
        <w:ind w:left="4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2" w15:restartNumberingAfterBreak="0">
    <w:nsid w:val="6DB20724"/>
    <w:multiLevelType w:val="hybridMultilevel"/>
    <w:tmpl w:val="2610A4B4"/>
    <w:lvl w:ilvl="0" w:tplc="08090001">
      <w:start w:val="1"/>
      <w:numFmt w:val="bullet"/>
      <w:lvlText w:val=""/>
      <w:lvlJc w:val="left"/>
      <w:pPr>
        <w:ind w:left="4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3" w15:restartNumberingAfterBreak="0">
    <w:nsid w:val="71E402AD"/>
    <w:multiLevelType w:val="hybridMultilevel"/>
    <w:tmpl w:val="CF48A72C"/>
    <w:lvl w:ilvl="0" w:tplc="08090001">
      <w:start w:val="1"/>
      <w:numFmt w:val="bullet"/>
      <w:lvlText w:val=""/>
      <w:lvlJc w:val="left"/>
      <w:pPr>
        <w:ind w:left="4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1FC"/>
    <w:rsid w:val="0001581C"/>
    <w:rsid w:val="002450A8"/>
    <w:rsid w:val="0026798B"/>
    <w:rsid w:val="00290699"/>
    <w:rsid w:val="002B340F"/>
    <w:rsid w:val="003D6B85"/>
    <w:rsid w:val="00492A8B"/>
    <w:rsid w:val="004B259A"/>
    <w:rsid w:val="00574862"/>
    <w:rsid w:val="006461FF"/>
    <w:rsid w:val="006532A3"/>
    <w:rsid w:val="0066093C"/>
    <w:rsid w:val="0067140B"/>
    <w:rsid w:val="006B2CDB"/>
    <w:rsid w:val="00800080"/>
    <w:rsid w:val="008720C7"/>
    <w:rsid w:val="008C45EA"/>
    <w:rsid w:val="008C6663"/>
    <w:rsid w:val="009256D9"/>
    <w:rsid w:val="00A12F21"/>
    <w:rsid w:val="00A22DDC"/>
    <w:rsid w:val="00AA3461"/>
    <w:rsid w:val="00AA6BD1"/>
    <w:rsid w:val="00AC799D"/>
    <w:rsid w:val="00AD6D2A"/>
    <w:rsid w:val="00AF2EFE"/>
    <w:rsid w:val="00B2604F"/>
    <w:rsid w:val="00B36D11"/>
    <w:rsid w:val="00B42B1D"/>
    <w:rsid w:val="00BB4A51"/>
    <w:rsid w:val="00BB7837"/>
    <w:rsid w:val="00C5129B"/>
    <w:rsid w:val="00D1252F"/>
    <w:rsid w:val="00D85BDD"/>
    <w:rsid w:val="00E271FC"/>
    <w:rsid w:val="00E448E1"/>
    <w:rsid w:val="00F1520A"/>
    <w:rsid w:val="00F64A57"/>
    <w:rsid w:val="00F77596"/>
    <w:rsid w:val="00FC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D0FE14"/>
  <w15:docId w15:val="{BAE75E27-1BED-4D25-97BB-093E8F83A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7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E271F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271FC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E271F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E271F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271F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271F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E271FC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E271F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E271F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71FC"/>
    <w:rPr>
      <w:rFonts w:ascii="Arial" w:eastAsia="Times New Roman" w:hAnsi="Arial" w:cs="Arial"/>
      <w:b/>
      <w:bCs/>
      <w:kern w:val="32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rsid w:val="00E271FC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E271FC"/>
    <w:rPr>
      <w:rFonts w:ascii="Arial" w:eastAsia="Times New Roman" w:hAnsi="Arial" w:cs="Arial"/>
      <w:b/>
      <w:bCs/>
      <w:sz w:val="26"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rsid w:val="00E271FC"/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rsid w:val="00E271FC"/>
    <w:rPr>
      <w:rFonts w:ascii="Times New Roman" w:eastAsia="Times New Roman" w:hAnsi="Times New Roman" w:cs="Times New Roman"/>
      <w:b/>
      <w:bCs/>
      <w:i/>
      <w:iCs/>
      <w:sz w:val="26"/>
      <w:szCs w:val="26"/>
      <w:lang w:eastAsia="en-GB"/>
    </w:rPr>
  </w:style>
  <w:style w:type="character" w:customStyle="1" w:styleId="Heading6Char">
    <w:name w:val="Heading 6 Char"/>
    <w:basedOn w:val="DefaultParagraphFont"/>
    <w:link w:val="Heading6"/>
    <w:rsid w:val="00E271FC"/>
    <w:rPr>
      <w:rFonts w:ascii="Times New Roman" w:eastAsia="Times New Roman" w:hAnsi="Times New Roman" w:cs="Times New Roman"/>
      <w:b/>
      <w:bCs/>
      <w:lang w:eastAsia="en-GB"/>
    </w:rPr>
  </w:style>
  <w:style w:type="character" w:customStyle="1" w:styleId="Heading7Char">
    <w:name w:val="Heading 7 Char"/>
    <w:basedOn w:val="DefaultParagraphFont"/>
    <w:link w:val="Heading7"/>
    <w:rsid w:val="00E271FC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E271FC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rsid w:val="00E271FC"/>
    <w:rPr>
      <w:rFonts w:ascii="Arial" w:eastAsia="Times New Roman" w:hAnsi="Arial" w:cs="Arial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1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1FC"/>
    <w:rPr>
      <w:rFonts w:ascii="Tahoma" w:eastAsia="Times New Roman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6B2CD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2CDB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6B2CD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2CDB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F152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5BA951DC7DD741824E3FE512D6C687" ma:contentTypeVersion="0" ma:contentTypeDescription="Create a new document." ma:contentTypeScope="" ma:versionID="df8126cbea374aa3f8c90ee638af683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A5B26-4804-4D8D-A263-E57134CE26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EB2EAD-871B-4BBF-BA11-CAEFCCDEBA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EBD561-22D1-44F4-AA25-B1D8A0D45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IFAD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Sansone, Candida</dc:creator>
  <cp:lastModifiedBy>Taylor, Sarah</cp:lastModifiedBy>
  <cp:revision>3</cp:revision>
  <dcterms:created xsi:type="dcterms:W3CDTF">2024-01-11T08:56:00Z</dcterms:created>
  <dcterms:modified xsi:type="dcterms:W3CDTF">2024-01-11T08:56:00Z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0x010100C85BA951DC7DD741824E3FE512D6C687</vt:lpwstr>
  </property>
</Properties>
</file>